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5"/>
      </w:pPr>
      <w:r>
        <w:rPr>
          <w:rFonts w:hint="eastAsia"/>
          <w:lang w:val="en-US" w:eastAsia="zh-CN"/>
        </w:rPr>
        <w:t>006</w:t>
      </w:r>
      <w:r>
        <w:rPr>
          <w:rFonts w:hint="eastAsia"/>
        </w:rPr>
        <w:t>测控技术与通信工程学院</w:t>
      </w:r>
      <w:r>
        <w:rPr>
          <w:rFonts w:hint="eastAsia"/>
          <w:lang w:eastAsia="zh-CN"/>
        </w:rPr>
        <w:t>初试</w:t>
      </w:r>
      <w:bookmarkStart w:id="1" w:name="_GoBack"/>
      <w:bookmarkEnd w:id="1"/>
      <w:r>
        <w:rPr>
          <w:rFonts w:hint="eastAsia"/>
        </w:rPr>
        <w:t>自命题科目大纲</w:t>
      </w:r>
    </w:p>
    <w:tbl>
      <w:tblPr>
        <w:tblStyle w:val="8"/>
        <w:tblW w:w="103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46"/>
        <w:gridCol w:w="2280"/>
        <w:gridCol w:w="822"/>
        <w:gridCol w:w="4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30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006测控技术与通信工程学院</w:t>
            </w:r>
          </w:p>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咨询电话：</w:t>
            </w:r>
          </w:p>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xml:space="preserve">0451-86392307，于老师 </w:t>
            </w:r>
          </w:p>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0451-</w:t>
            </w:r>
            <w:r>
              <w:rPr>
                <w:rFonts w:hint="eastAsia" w:ascii="宋体" w:hAnsi="宋体" w:eastAsia="宋体" w:cs="宋体"/>
                <w:color w:val="000000"/>
                <w:kern w:val="0"/>
                <w:sz w:val="22"/>
              </w:rPr>
              <w:t>86392304</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吴老师</w:t>
            </w:r>
          </w:p>
        </w:tc>
        <w:tc>
          <w:tcPr>
            <w:tcW w:w="2280" w:type="dxa"/>
            <w:tcBorders>
              <w:top w:val="single" w:color="auto" w:sz="4" w:space="0"/>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822" w:type="dxa"/>
            <w:tcBorders>
              <w:top w:val="single" w:color="auto" w:sz="4" w:space="0"/>
              <w:left w:val="nil"/>
              <w:bottom w:val="nil"/>
              <w:right w:val="nil"/>
            </w:tcBorders>
            <w:shd w:val="clear" w:color="auto" w:fill="auto"/>
            <w:vAlign w:val="center"/>
          </w:tcPr>
          <w:p>
            <w:pPr>
              <w:widowControl/>
              <w:jc w:val="left"/>
              <w:rPr>
                <w:rFonts w:ascii="宋体" w:hAnsi="宋体" w:eastAsia="宋体" w:cs="宋体"/>
                <w:color w:val="000000"/>
                <w:kern w:val="0"/>
                <w:sz w:val="20"/>
                <w:szCs w:val="20"/>
              </w:rPr>
            </w:pPr>
          </w:p>
        </w:tc>
        <w:tc>
          <w:tcPr>
            <w:tcW w:w="4215" w:type="dxa"/>
            <w:tcBorders>
              <w:top w:val="single" w:color="auto" w:sz="4" w:space="0"/>
              <w:left w:val="single" w:color="auto" w:sz="4" w:space="0"/>
              <w:bottom w:val="single" w:color="auto" w:sz="4" w:space="0"/>
              <w:right w:val="single" w:color="auto" w:sz="4" w:space="0"/>
            </w:tcBorders>
            <w:shd w:val="clear" w:color="000000" w:fill="FFFFFF"/>
            <w:vAlign w:val="top"/>
          </w:tcPr>
          <w:p>
            <w:pPr>
              <w:pStyle w:val="5"/>
              <w:jc w:val="left"/>
              <w:rPr>
                <w:sz w:val="21"/>
                <w:szCs w:val="21"/>
              </w:rPr>
            </w:pPr>
            <w:r>
              <w:rPr>
                <w:color w:val="auto"/>
                <w:sz w:val="21"/>
                <w:szCs w:val="21"/>
                <w:u w:val="none"/>
              </w:rPr>
              <w:t>81</w:t>
            </w:r>
            <w:r>
              <w:rPr>
                <w:rFonts w:hint="eastAsia"/>
                <w:color w:val="auto"/>
                <w:sz w:val="21"/>
                <w:szCs w:val="21"/>
                <w:u w:val="none"/>
                <w:lang w:val="en-US" w:eastAsia="zh-CN"/>
              </w:rPr>
              <w:t>1</w:t>
            </w:r>
            <w:r>
              <w:rPr>
                <w:rFonts w:hint="eastAsia"/>
                <w:color w:val="auto"/>
                <w:sz w:val="21"/>
                <w:szCs w:val="21"/>
                <w:u w:val="none"/>
              </w:rPr>
              <w:t>工程光学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304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c>
          <w:tcPr>
            <w:tcW w:w="228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822"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0"/>
                <w:szCs w:val="20"/>
              </w:rPr>
            </w:pPr>
          </w:p>
        </w:tc>
        <w:tc>
          <w:tcPr>
            <w:tcW w:w="4215" w:type="dxa"/>
            <w:tcBorders>
              <w:top w:val="nil"/>
              <w:left w:val="single" w:color="auto" w:sz="4" w:space="0"/>
              <w:bottom w:val="single" w:color="auto" w:sz="4" w:space="0"/>
              <w:right w:val="single" w:color="auto" w:sz="4" w:space="0"/>
            </w:tcBorders>
            <w:shd w:val="clear" w:color="000000" w:fill="FFFFFF"/>
            <w:vAlign w:val="top"/>
          </w:tcPr>
          <w:p>
            <w:pPr>
              <w:pStyle w:val="5"/>
              <w:jc w:val="left"/>
              <w:rPr>
                <w:sz w:val="21"/>
                <w:szCs w:val="21"/>
              </w:rPr>
            </w:pPr>
            <w:r>
              <w:rPr>
                <w:color w:val="auto"/>
                <w:sz w:val="21"/>
                <w:szCs w:val="21"/>
                <w:u w:val="none"/>
              </w:rPr>
              <w:t>8</w:t>
            </w:r>
            <w:r>
              <w:rPr>
                <w:rFonts w:hint="eastAsia"/>
                <w:color w:val="auto"/>
                <w:sz w:val="21"/>
                <w:szCs w:val="21"/>
                <w:u w:val="none"/>
                <w:lang w:val="en-US" w:eastAsia="zh-CN"/>
              </w:rPr>
              <w:t>12</w:t>
            </w:r>
            <w:r>
              <w:rPr>
                <w:rFonts w:hint="eastAsia"/>
                <w:color w:val="auto"/>
                <w:sz w:val="21"/>
                <w:szCs w:val="21"/>
                <w:u w:val="none"/>
              </w:rPr>
              <w:t>电子技术（含数字和模拟电子技术）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304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c>
          <w:tcPr>
            <w:tcW w:w="228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822"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0"/>
                <w:szCs w:val="20"/>
              </w:rPr>
            </w:pPr>
          </w:p>
        </w:tc>
        <w:tc>
          <w:tcPr>
            <w:tcW w:w="4215" w:type="dxa"/>
            <w:tcBorders>
              <w:top w:val="nil"/>
              <w:left w:val="single" w:color="auto" w:sz="4" w:space="0"/>
              <w:bottom w:val="single" w:color="auto" w:sz="4" w:space="0"/>
              <w:right w:val="single" w:color="auto" w:sz="4" w:space="0"/>
            </w:tcBorders>
            <w:shd w:val="clear" w:color="000000" w:fill="FFFFFF"/>
            <w:vAlign w:val="top"/>
          </w:tcPr>
          <w:p>
            <w:pPr>
              <w:pStyle w:val="5"/>
              <w:jc w:val="left"/>
              <w:rPr>
                <w:sz w:val="21"/>
                <w:szCs w:val="21"/>
              </w:rPr>
            </w:pPr>
            <w:r>
              <w:rPr>
                <w:color w:val="auto"/>
                <w:sz w:val="21"/>
                <w:szCs w:val="21"/>
                <w:u w:val="none"/>
              </w:rPr>
              <w:t>8</w:t>
            </w:r>
            <w:r>
              <w:rPr>
                <w:rFonts w:hint="eastAsia"/>
                <w:color w:val="auto"/>
                <w:sz w:val="21"/>
                <w:szCs w:val="21"/>
                <w:u w:val="none"/>
                <w:lang w:val="en-US" w:eastAsia="zh-CN"/>
              </w:rPr>
              <w:t>13</w:t>
            </w:r>
            <w:r>
              <w:rPr>
                <w:rFonts w:hint="eastAsia"/>
                <w:color w:val="auto"/>
                <w:sz w:val="21"/>
                <w:szCs w:val="21"/>
                <w:u w:val="none"/>
              </w:rPr>
              <w:t>信号与系统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304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c>
          <w:tcPr>
            <w:tcW w:w="228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000000"/>
                <w:kern w:val="0"/>
                <w:sz w:val="22"/>
              </w:rPr>
            </w:pPr>
          </w:p>
        </w:tc>
        <w:tc>
          <w:tcPr>
            <w:tcW w:w="822" w:type="dxa"/>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000000"/>
                <w:kern w:val="0"/>
                <w:sz w:val="20"/>
                <w:szCs w:val="20"/>
              </w:rPr>
            </w:pPr>
          </w:p>
        </w:tc>
        <w:tc>
          <w:tcPr>
            <w:tcW w:w="4215" w:type="dxa"/>
            <w:tcBorders>
              <w:top w:val="nil"/>
              <w:left w:val="single" w:color="auto" w:sz="4" w:space="0"/>
              <w:bottom w:val="single" w:color="auto" w:sz="4" w:space="0"/>
              <w:right w:val="single" w:color="auto" w:sz="4" w:space="0"/>
            </w:tcBorders>
            <w:shd w:val="clear" w:color="000000" w:fill="FFFFFF"/>
            <w:vAlign w:val="top"/>
          </w:tcPr>
          <w:p>
            <w:pPr>
              <w:pStyle w:val="5"/>
              <w:jc w:val="left"/>
              <w:rPr>
                <w:rFonts w:ascii="宋体" w:hAnsi="宋体" w:eastAsia="宋体" w:cs="宋体"/>
                <w:kern w:val="0"/>
              </w:rPr>
            </w:pPr>
            <w:r>
              <w:fldChar w:fldCharType="begin"/>
            </w:r>
            <w:r>
              <w:instrText xml:space="preserve"> </w:instrText>
            </w:r>
            <w:r>
              <w:rPr>
                <w:rFonts w:hint="eastAsia"/>
              </w:rPr>
              <w:instrText xml:space="preserve">TOC \o "1-3" \n \p " " \h \z \u</w:instrText>
            </w:r>
            <w:r>
              <w:instrText xml:space="preserve"> </w:instrText>
            </w:r>
            <w:r>
              <w:fldChar w:fldCharType="separate"/>
            </w:r>
            <w:r>
              <w:fldChar w:fldCharType="begin"/>
            </w:r>
            <w:r>
              <w:instrText xml:space="preserve"> HYPERLINK \l "_Toc524244012" </w:instrText>
            </w:r>
            <w:r>
              <w:fldChar w:fldCharType="separate"/>
            </w:r>
            <w:r>
              <w:rPr>
                <w:rStyle w:val="7"/>
                <w:color w:val="0000FF"/>
                <w:sz w:val="21"/>
                <w:szCs w:val="21"/>
              </w:rPr>
              <w:t>8</w:t>
            </w:r>
            <w:r>
              <w:rPr>
                <w:rStyle w:val="7"/>
                <w:rFonts w:hint="eastAsia"/>
                <w:color w:val="0000FF"/>
                <w:sz w:val="21"/>
                <w:szCs w:val="21"/>
                <w:lang w:val="en-US" w:eastAsia="zh-CN"/>
              </w:rPr>
              <w:t>14</w:t>
            </w:r>
            <w:r>
              <w:rPr>
                <w:rStyle w:val="7"/>
                <w:rFonts w:hint="eastAsia"/>
                <w:color w:val="0000FF"/>
                <w:sz w:val="21"/>
                <w:szCs w:val="21"/>
              </w:rPr>
              <w:t>安全系统工程</w:t>
            </w:r>
            <w:r>
              <w:rPr>
                <w:rStyle w:val="7"/>
                <w:rFonts w:hint="eastAsia"/>
                <w:color w:val="0000FF"/>
                <w:sz w:val="21"/>
                <w:szCs w:val="21"/>
              </w:rPr>
              <w:fldChar w:fldCharType="end"/>
            </w:r>
            <w:r>
              <w:fldChar w:fldCharType="end"/>
            </w:r>
          </w:p>
        </w:tc>
      </w:tr>
    </w:tbl>
    <w:p>
      <w:pPr>
        <w:pStyle w:val="2"/>
        <w:jc w:val="center"/>
        <w:rPr>
          <w:rFonts w:hint="eastAsia"/>
          <w:sz w:val="36"/>
          <w:szCs w:val="36"/>
        </w:rPr>
      </w:pPr>
      <w:bookmarkStart w:id="0" w:name="_Toc524244009"/>
      <w:r>
        <w:rPr>
          <w:rFonts w:hint="eastAsia"/>
          <w:sz w:val="36"/>
          <w:szCs w:val="36"/>
        </w:rPr>
        <w:t>8</w:t>
      </w:r>
      <w:r>
        <w:rPr>
          <w:rFonts w:hint="eastAsia"/>
          <w:sz w:val="36"/>
          <w:szCs w:val="36"/>
          <w:lang w:val="en-US" w:eastAsia="zh-CN"/>
        </w:rPr>
        <w:t>11</w:t>
      </w:r>
      <w:r>
        <w:rPr>
          <w:rFonts w:hint="eastAsia"/>
          <w:sz w:val="36"/>
          <w:szCs w:val="36"/>
        </w:rPr>
        <w:t>工程光学</w:t>
      </w:r>
      <w:bookmarkEnd w:id="0"/>
    </w:p>
    <w:p>
      <w:pPr>
        <w:rPr>
          <w:rFonts w:ascii="Times New Roman" w:hAnsi="Times New Roman"/>
          <w:b/>
          <w:sz w:val="18"/>
          <w:szCs w:val="18"/>
        </w:rPr>
      </w:pPr>
      <w:r>
        <w:rPr>
          <w:rFonts w:ascii="Times New Roman" w:hAnsi="Times New Roman"/>
          <w:b/>
          <w:sz w:val="18"/>
          <w:szCs w:val="18"/>
        </w:rPr>
        <w:t>参考书目</w:t>
      </w:r>
      <w:r>
        <w:rPr>
          <w:rFonts w:ascii="Times New Roman" w:hAnsi="Times New Roman"/>
          <w:b/>
          <w:color w:val="333333"/>
          <w:sz w:val="18"/>
          <w:szCs w:val="18"/>
        </w:rPr>
        <w:t>：</w:t>
      </w:r>
      <w:r>
        <w:rPr>
          <w:rFonts w:ascii="Times New Roman" w:hAnsi="Times New Roman"/>
          <w:sz w:val="18"/>
          <w:szCs w:val="18"/>
        </w:rPr>
        <w:t xml:space="preserve"> </w:t>
      </w:r>
      <w:r>
        <w:rPr>
          <w:rFonts w:ascii="Times New Roman" w:hAnsi="Times New Roman"/>
          <w:b/>
          <w:sz w:val="18"/>
          <w:szCs w:val="18"/>
        </w:rPr>
        <w:t xml:space="preserve"> </w:t>
      </w:r>
    </w:p>
    <w:p>
      <w:pPr>
        <w:rPr>
          <w:rFonts w:ascii="Times New Roman" w:hAnsi="Times New Roman"/>
          <w:kern w:val="0"/>
          <w:sz w:val="18"/>
          <w:szCs w:val="18"/>
        </w:rPr>
      </w:pPr>
      <w:r>
        <w:rPr>
          <w:rFonts w:ascii="Times New Roman" w:hAnsi="Times New Roman"/>
          <w:kern w:val="0"/>
          <w:sz w:val="18"/>
          <w:szCs w:val="18"/>
        </w:rPr>
        <w:t>（1）《工程光学》第4版，郁道银，机械工业出版社，2015</w:t>
      </w:r>
    </w:p>
    <w:p>
      <w:pPr>
        <w:rPr>
          <w:rFonts w:ascii="Times New Roman" w:hAnsi="Times New Roman"/>
          <w:kern w:val="0"/>
          <w:sz w:val="18"/>
          <w:szCs w:val="18"/>
        </w:rPr>
      </w:pPr>
      <w:r>
        <w:rPr>
          <w:rFonts w:ascii="Times New Roman" w:hAnsi="Times New Roman"/>
          <w:kern w:val="0"/>
          <w:sz w:val="18"/>
          <w:szCs w:val="18"/>
        </w:rPr>
        <w:t>（2）《工程光学基础教程》，郁道银，机械工业出版社，2007</w:t>
      </w:r>
    </w:p>
    <w:p>
      <w:r>
        <w:rPr>
          <w:rFonts w:ascii="Times New Roman" w:hAnsi="Times New Roman"/>
          <w:kern w:val="0"/>
          <w:sz w:val="18"/>
          <w:szCs w:val="18"/>
        </w:rPr>
        <w:t>（3）《工程光学复习指导与习题解答》，蔡怀宇，机械工业出版社，2009</w:t>
      </w:r>
    </w:p>
    <w:p/>
    <w:p>
      <w:pPr>
        <w:pStyle w:val="9"/>
        <w:numPr>
          <w:ilvl w:val="0"/>
          <w:numId w:val="1"/>
        </w:numPr>
        <w:ind w:firstLineChars="0"/>
        <w:rPr>
          <w:rFonts w:ascii="Times New Roman" w:hAnsi="Times New Roman"/>
          <w:b/>
          <w:sz w:val="18"/>
          <w:szCs w:val="18"/>
        </w:rPr>
      </w:pPr>
      <w:r>
        <w:rPr>
          <w:rFonts w:ascii="Times New Roman" w:hAnsi="Times New Roman"/>
          <w:b/>
          <w:sz w:val="18"/>
          <w:szCs w:val="18"/>
        </w:rPr>
        <w:t>考试目的与要求</w:t>
      </w:r>
    </w:p>
    <w:p>
      <w:pPr>
        <w:pStyle w:val="10"/>
        <w:ind w:left="208" w:leftChars="99" w:firstLine="360"/>
        <w:rPr>
          <w:rFonts w:ascii="Times New Roman" w:hAnsi="Times New Roman"/>
          <w:sz w:val="18"/>
          <w:szCs w:val="18"/>
        </w:rPr>
      </w:pPr>
      <w:r>
        <w:rPr>
          <w:rFonts w:ascii="Times New Roman" w:hAnsi="Times New Roman"/>
          <w:sz w:val="18"/>
          <w:szCs w:val="18"/>
        </w:rPr>
        <w:t xml:space="preserve">考查学生是否具备光学工程等相关领域所必要的应用光学和物理光学的基本理论与分析设计方法。测试考生掌握应用光学基本概念、基本分析方法的熟练程度和综合分析解决光学成像一般性问题的能力。测试考生物理光学的基本概念、基本原理的掌握，测试考生波动光学的分析、设计和应用能力。 </w:t>
      </w:r>
    </w:p>
    <w:p>
      <w:pPr>
        <w:pStyle w:val="10"/>
        <w:ind w:left="208" w:leftChars="99" w:firstLine="360"/>
        <w:rPr>
          <w:rFonts w:ascii="Times New Roman" w:hAnsi="Times New Roman"/>
          <w:sz w:val="18"/>
          <w:szCs w:val="18"/>
        </w:rPr>
      </w:pPr>
      <w:r>
        <w:rPr>
          <w:rFonts w:ascii="Times New Roman" w:hAnsi="Times New Roman"/>
          <w:sz w:val="18"/>
          <w:szCs w:val="18"/>
        </w:rPr>
        <w:t>在回答试卷问题时，要求概念准确，逻辑清楚，必要的解题步骤不能省略。光路图和相关图表应清晰正确。</w:t>
      </w:r>
    </w:p>
    <w:p>
      <w:pPr>
        <w:pStyle w:val="9"/>
        <w:numPr>
          <w:ilvl w:val="0"/>
          <w:numId w:val="2"/>
        </w:numPr>
        <w:ind w:firstLineChars="0"/>
        <w:rPr>
          <w:rFonts w:ascii="Times New Roman" w:hAnsi="Times New Roman"/>
          <w:sz w:val="18"/>
          <w:szCs w:val="18"/>
        </w:rPr>
      </w:pPr>
      <w:r>
        <w:rPr>
          <w:rFonts w:ascii="Times New Roman" w:hAnsi="Times New Roman"/>
          <w:b/>
          <w:sz w:val="18"/>
          <w:szCs w:val="18"/>
        </w:rPr>
        <w:t>试卷结构</w:t>
      </w:r>
      <w:r>
        <w:rPr>
          <w:rFonts w:ascii="Times New Roman" w:hAnsi="Times New Roman"/>
          <w:sz w:val="18"/>
          <w:szCs w:val="18"/>
        </w:rPr>
        <w:t>（满分150分）</w:t>
      </w:r>
    </w:p>
    <w:p>
      <w:pPr>
        <w:rPr>
          <w:rFonts w:ascii="Times New Roman" w:hAnsi="Times New Roman"/>
          <w:sz w:val="18"/>
          <w:szCs w:val="18"/>
        </w:rPr>
      </w:pPr>
      <w:r>
        <w:rPr>
          <w:rFonts w:ascii="Times New Roman" w:hAnsi="Times New Roman"/>
          <w:sz w:val="18"/>
          <w:szCs w:val="18"/>
        </w:rPr>
        <w:t xml:space="preserve">内容比例： </w:t>
      </w:r>
    </w:p>
    <w:p>
      <w:pPr>
        <w:ind w:firstLine="540" w:firstLineChars="300"/>
        <w:rPr>
          <w:rFonts w:ascii="Times New Roman" w:hAnsi="Times New Roman"/>
          <w:sz w:val="18"/>
          <w:szCs w:val="18"/>
        </w:rPr>
      </w:pPr>
      <w:r>
        <w:rPr>
          <w:rFonts w:ascii="Times New Roman" w:hAnsi="Times New Roman"/>
          <w:sz w:val="18"/>
          <w:szCs w:val="18"/>
        </w:rPr>
        <w:t>应用光学和物理光学两部分，各75分。</w:t>
      </w:r>
    </w:p>
    <w:p>
      <w:pPr>
        <w:rPr>
          <w:rFonts w:ascii="Times New Roman" w:hAnsi="Times New Roman"/>
          <w:sz w:val="18"/>
          <w:szCs w:val="18"/>
        </w:rPr>
      </w:pPr>
      <w:r>
        <w:rPr>
          <w:rFonts w:ascii="Times New Roman" w:hAnsi="Times New Roman"/>
          <w:sz w:val="18"/>
          <w:szCs w:val="18"/>
        </w:rPr>
        <w:t>试题类型包括：</w:t>
      </w:r>
    </w:p>
    <w:p>
      <w:pPr>
        <w:ind w:firstLine="540" w:firstLineChars="300"/>
        <w:rPr>
          <w:rFonts w:ascii="Times New Roman" w:hAnsi="Times New Roman"/>
          <w:sz w:val="18"/>
          <w:szCs w:val="18"/>
        </w:rPr>
      </w:pPr>
      <w:r>
        <w:rPr>
          <w:rFonts w:ascii="Times New Roman" w:hAnsi="Times New Roman"/>
          <w:sz w:val="18"/>
          <w:szCs w:val="18"/>
        </w:rPr>
        <w:t>填空题：20空 每空2分，共40分；</w:t>
      </w:r>
    </w:p>
    <w:p>
      <w:pPr>
        <w:ind w:firstLine="540" w:firstLineChars="300"/>
        <w:rPr>
          <w:rFonts w:ascii="Times New Roman" w:hAnsi="Times New Roman"/>
          <w:sz w:val="18"/>
          <w:szCs w:val="18"/>
        </w:rPr>
      </w:pPr>
      <w:r>
        <w:rPr>
          <w:rFonts w:ascii="Times New Roman" w:hAnsi="Times New Roman"/>
          <w:sz w:val="18"/>
          <w:szCs w:val="18"/>
        </w:rPr>
        <w:t>作图题：4小题 每题5分，共20分；</w:t>
      </w:r>
    </w:p>
    <w:p>
      <w:pPr>
        <w:ind w:firstLine="540" w:firstLineChars="300"/>
        <w:rPr>
          <w:rFonts w:ascii="Times New Roman" w:hAnsi="Times New Roman"/>
          <w:sz w:val="18"/>
          <w:szCs w:val="18"/>
        </w:rPr>
      </w:pPr>
      <w:r>
        <w:rPr>
          <w:rFonts w:ascii="Times New Roman" w:hAnsi="Times New Roman"/>
          <w:sz w:val="18"/>
          <w:szCs w:val="18"/>
        </w:rPr>
        <w:t>简述题：4小题 每题5分，共20分；</w:t>
      </w:r>
    </w:p>
    <w:p>
      <w:pPr>
        <w:ind w:firstLine="540" w:firstLineChars="300"/>
        <w:rPr>
          <w:rFonts w:ascii="Times New Roman" w:hAnsi="Times New Roman"/>
          <w:sz w:val="18"/>
          <w:szCs w:val="18"/>
        </w:rPr>
      </w:pPr>
      <w:r>
        <w:rPr>
          <w:rFonts w:ascii="Times New Roman" w:hAnsi="Times New Roman"/>
          <w:sz w:val="18"/>
          <w:szCs w:val="18"/>
        </w:rPr>
        <w:t>计算题</w:t>
      </w:r>
      <w:r>
        <w:rPr>
          <w:rFonts w:hint="eastAsia" w:ascii="Times New Roman" w:hAnsi="Times New Roman"/>
          <w:sz w:val="18"/>
          <w:szCs w:val="18"/>
        </w:rPr>
        <w:t>：</w:t>
      </w:r>
      <w:r>
        <w:rPr>
          <w:rFonts w:ascii="Times New Roman" w:hAnsi="Times New Roman"/>
          <w:sz w:val="18"/>
          <w:szCs w:val="18"/>
        </w:rPr>
        <w:t xml:space="preserve">7小题 每题10分，共70分，每年的试题类型从中选几类。 </w:t>
      </w:r>
    </w:p>
    <w:p>
      <w:pPr>
        <w:numPr>
          <w:ilvl w:val="0"/>
          <w:numId w:val="3"/>
        </w:numPr>
        <w:rPr>
          <w:rFonts w:ascii="Times New Roman" w:hAnsi="Times New Roman"/>
          <w:b/>
          <w:sz w:val="18"/>
          <w:szCs w:val="18"/>
        </w:rPr>
      </w:pPr>
      <w:r>
        <w:rPr>
          <w:rFonts w:ascii="Times New Roman" w:hAnsi="Times New Roman"/>
          <w:b/>
          <w:sz w:val="18"/>
          <w:szCs w:val="18"/>
        </w:rPr>
        <w:t>考试内容与要求</w:t>
      </w:r>
    </w:p>
    <w:p>
      <w:pPr>
        <w:rPr>
          <w:rFonts w:ascii="Times New Roman" w:hAnsi="Times New Roman"/>
          <w:b/>
          <w:sz w:val="18"/>
          <w:szCs w:val="18"/>
        </w:rPr>
      </w:pPr>
      <w:r>
        <w:rPr>
          <w:rFonts w:ascii="Times New Roman" w:hAnsi="Times New Roman"/>
          <w:b/>
          <w:sz w:val="18"/>
          <w:szCs w:val="18"/>
        </w:rPr>
        <w:t>1. 应用光学部分</w:t>
      </w:r>
    </w:p>
    <w:p>
      <w:pPr>
        <w:ind w:firstLine="270" w:firstLineChars="150"/>
        <w:rPr>
          <w:rFonts w:ascii="Times New Roman" w:hAnsi="Times New Roman"/>
          <w:kern w:val="0"/>
          <w:sz w:val="18"/>
          <w:szCs w:val="18"/>
        </w:rPr>
      </w:pPr>
      <w:r>
        <w:rPr>
          <w:rFonts w:ascii="Times New Roman" w:hAnsi="Times New Roman"/>
          <w:kern w:val="0"/>
          <w:sz w:val="18"/>
          <w:szCs w:val="18"/>
        </w:rPr>
        <w:t>《应用光学》应掌握的重点知识包括：几何光学的基本理论和成像概念、理想光学系统理论、光学系统中的光束限制、平面和平面系统对成像的影响、典型光学系统的性质、成像关系及光束限制等。具体知识点如下：</w:t>
      </w:r>
    </w:p>
    <w:p>
      <w:pPr>
        <w:ind w:firstLine="271" w:firstLineChars="150"/>
        <w:rPr>
          <w:rFonts w:hint="eastAsia" w:ascii="Times New Roman" w:hAnsi="Times New Roman"/>
          <w:kern w:val="0"/>
          <w:sz w:val="18"/>
          <w:szCs w:val="18"/>
        </w:rPr>
      </w:pPr>
      <w:r>
        <w:rPr>
          <w:rFonts w:ascii="Times New Roman" w:hAnsi="Times New Roman"/>
          <w:b/>
          <w:kern w:val="0"/>
          <w:sz w:val="18"/>
          <w:szCs w:val="18"/>
        </w:rPr>
        <w:t>(一)几何光学基本定律与成像基本概念</w:t>
      </w:r>
    </w:p>
    <w:p>
      <w:pPr>
        <w:ind w:firstLine="270" w:firstLineChars="150"/>
        <w:rPr>
          <w:rFonts w:hint="eastAsia" w:ascii="Times New Roman" w:hAnsi="Times New Roman"/>
          <w:kern w:val="0"/>
          <w:sz w:val="18"/>
          <w:szCs w:val="18"/>
        </w:rPr>
      </w:pPr>
      <w:r>
        <w:rPr>
          <w:rFonts w:hint="eastAsia" w:ascii="Times New Roman" w:hAnsi="Times New Roman"/>
          <w:kern w:val="0"/>
          <w:sz w:val="18"/>
          <w:szCs w:val="18"/>
        </w:rPr>
        <w:t>1. 掌握</w:t>
      </w:r>
      <w:r>
        <w:rPr>
          <w:rFonts w:ascii="Times New Roman" w:hAnsi="Times New Roman"/>
          <w:kern w:val="0"/>
          <w:sz w:val="18"/>
          <w:szCs w:val="18"/>
        </w:rPr>
        <w:t>四大基本定律及全反射的内容与现象解释；</w:t>
      </w:r>
    </w:p>
    <w:p>
      <w:pPr>
        <w:ind w:firstLine="270" w:firstLineChars="150"/>
        <w:rPr>
          <w:rFonts w:hint="eastAsia" w:ascii="Times New Roman" w:hAnsi="Times New Roman"/>
          <w:kern w:val="0"/>
          <w:sz w:val="18"/>
          <w:szCs w:val="18"/>
        </w:rPr>
      </w:pPr>
      <w:r>
        <w:rPr>
          <w:rFonts w:hint="eastAsia" w:ascii="Times New Roman" w:hAnsi="Times New Roman"/>
          <w:kern w:val="0"/>
          <w:sz w:val="18"/>
          <w:szCs w:val="18"/>
        </w:rPr>
        <w:t>2. 了解</w:t>
      </w:r>
      <w:r>
        <w:rPr>
          <w:rFonts w:ascii="Times New Roman" w:hAnsi="Times New Roman"/>
          <w:kern w:val="0"/>
          <w:sz w:val="18"/>
          <w:szCs w:val="18"/>
        </w:rPr>
        <w:t>完善成像条件的概念和相关表述；</w:t>
      </w:r>
    </w:p>
    <w:p>
      <w:pPr>
        <w:ind w:firstLine="270" w:firstLineChars="150"/>
        <w:rPr>
          <w:rFonts w:ascii="Times New Roman" w:hAnsi="Times New Roman"/>
          <w:kern w:val="0"/>
          <w:sz w:val="18"/>
          <w:szCs w:val="18"/>
        </w:rPr>
      </w:pPr>
      <w:r>
        <w:rPr>
          <w:rFonts w:hint="eastAsia" w:ascii="Times New Roman" w:hAnsi="Times New Roman"/>
          <w:kern w:val="0"/>
          <w:sz w:val="18"/>
          <w:szCs w:val="18"/>
        </w:rPr>
        <w:t>3. 灵活运用</w:t>
      </w:r>
      <w:r>
        <w:rPr>
          <w:rFonts w:ascii="Times New Roman" w:hAnsi="Times New Roman"/>
          <w:kern w:val="0"/>
          <w:sz w:val="18"/>
          <w:szCs w:val="18"/>
        </w:rPr>
        <w:t>几何光学符号规则以及单个折射球面、反射球面的成像公式、放大率公式等。</w:t>
      </w:r>
    </w:p>
    <w:p>
      <w:pPr>
        <w:ind w:firstLine="271" w:firstLineChars="150"/>
        <w:rPr>
          <w:rFonts w:hint="eastAsia" w:ascii="Times New Roman" w:hAnsi="Times New Roman"/>
          <w:b/>
          <w:kern w:val="0"/>
          <w:sz w:val="18"/>
          <w:szCs w:val="18"/>
        </w:rPr>
      </w:pPr>
      <w:r>
        <w:rPr>
          <w:rFonts w:hint="eastAsia" w:ascii="Times New Roman" w:hAnsi="Times New Roman"/>
          <w:b/>
          <w:kern w:val="0"/>
          <w:sz w:val="18"/>
          <w:szCs w:val="18"/>
        </w:rPr>
        <w:t>(二)</w:t>
      </w:r>
      <w:r>
        <w:rPr>
          <w:rFonts w:ascii="Times New Roman" w:hAnsi="Times New Roman"/>
          <w:b/>
          <w:kern w:val="0"/>
          <w:sz w:val="18"/>
          <w:szCs w:val="18"/>
        </w:rPr>
        <w:t>掌握理想光学系统的基本理论和典型应用</w:t>
      </w:r>
    </w:p>
    <w:p>
      <w:pPr>
        <w:ind w:firstLine="270" w:firstLineChars="150"/>
        <w:rPr>
          <w:rFonts w:hint="eastAsia" w:ascii="Times New Roman" w:hAnsi="Times New Roman"/>
          <w:kern w:val="0"/>
          <w:sz w:val="18"/>
          <w:szCs w:val="18"/>
        </w:rPr>
      </w:pPr>
      <w:r>
        <w:rPr>
          <w:rFonts w:hint="eastAsia" w:ascii="Times New Roman" w:hAnsi="Times New Roman"/>
          <w:kern w:val="0"/>
          <w:sz w:val="18"/>
          <w:szCs w:val="18"/>
        </w:rPr>
        <w:t>1. 掌握</w:t>
      </w:r>
      <w:r>
        <w:rPr>
          <w:rFonts w:ascii="Times New Roman" w:hAnsi="Times New Roman"/>
          <w:kern w:val="0"/>
          <w:sz w:val="18"/>
          <w:szCs w:val="18"/>
        </w:rPr>
        <w:t>基点、基面的主要类型及其特点；</w:t>
      </w:r>
    </w:p>
    <w:p>
      <w:pPr>
        <w:ind w:firstLine="270" w:firstLineChars="150"/>
        <w:rPr>
          <w:rFonts w:hint="eastAsia" w:ascii="Times New Roman" w:hAnsi="Times New Roman"/>
          <w:kern w:val="0"/>
          <w:sz w:val="18"/>
          <w:szCs w:val="18"/>
        </w:rPr>
      </w:pPr>
      <w:r>
        <w:rPr>
          <w:rFonts w:hint="eastAsia" w:ascii="Times New Roman" w:hAnsi="Times New Roman"/>
          <w:kern w:val="0"/>
          <w:sz w:val="18"/>
          <w:szCs w:val="18"/>
        </w:rPr>
        <w:t>2. 灵活运用</w:t>
      </w:r>
      <w:r>
        <w:rPr>
          <w:rFonts w:ascii="Times New Roman" w:hAnsi="Times New Roman"/>
          <w:kern w:val="0"/>
          <w:sz w:val="18"/>
          <w:szCs w:val="18"/>
        </w:rPr>
        <w:t>图解法求像；</w:t>
      </w:r>
    </w:p>
    <w:p>
      <w:pPr>
        <w:ind w:firstLine="270" w:firstLineChars="150"/>
        <w:rPr>
          <w:rFonts w:hint="eastAsia" w:ascii="Times New Roman" w:hAnsi="Times New Roman"/>
          <w:kern w:val="0"/>
          <w:sz w:val="18"/>
          <w:szCs w:val="18"/>
        </w:rPr>
      </w:pPr>
      <w:r>
        <w:rPr>
          <w:rFonts w:hint="eastAsia" w:ascii="Times New Roman" w:hAnsi="Times New Roman"/>
          <w:kern w:val="0"/>
          <w:sz w:val="18"/>
          <w:szCs w:val="18"/>
        </w:rPr>
        <w:t>3. 灵活运用</w:t>
      </w:r>
      <w:r>
        <w:rPr>
          <w:rFonts w:ascii="Times New Roman" w:hAnsi="Times New Roman"/>
          <w:kern w:val="0"/>
          <w:sz w:val="18"/>
          <w:szCs w:val="18"/>
        </w:rPr>
        <w:t>解析法求像（牛顿公式、高斯公式）；</w:t>
      </w:r>
    </w:p>
    <w:p>
      <w:pPr>
        <w:ind w:firstLine="270" w:firstLineChars="150"/>
        <w:rPr>
          <w:rFonts w:hint="eastAsia" w:ascii="Times New Roman" w:hAnsi="Times New Roman"/>
          <w:kern w:val="0"/>
          <w:sz w:val="18"/>
          <w:szCs w:val="18"/>
        </w:rPr>
      </w:pPr>
      <w:r>
        <w:rPr>
          <w:rFonts w:hint="eastAsia" w:ascii="Times New Roman" w:hAnsi="Times New Roman"/>
          <w:kern w:val="0"/>
          <w:sz w:val="18"/>
          <w:szCs w:val="18"/>
        </w:rPr>
        <w:t>4. 灵活运用</w:t>
      </w:r>
      <w:r>
        <w:rPr>
          <w:rFonts w:ascii="Times New Roman" w:hAnsi="Times New Roman"/>
          <w:kern w:val="0"/>
          <w:sz w:val="18"/>
          <w:szCs w:val="18"/>
        </w:rPr>
        <w:t>理想光学系统三个放大率的定义、计算公式及物理意义；</w:t>
      </w:r>
    </w:p>
    <w:p>
      <w:pPr>
        <w:ind w:firstLine="270" w:firstLineChars="150"/>
        <w:rPr>
          <w:rFonts w:hint="eastAsia" w:ascii="Times New Roman" w:hAnsi="Times New Roman"/>
          <w:kern w:val="0"/>
          <w:sz w:val="18"/>
          <w:szCs w:val="18"/>
        </w:rPr>
      </w:pPr>
      <w:r>
        <w:rPr>
          <w:rFonts w:hint="eastAsia" w:ascii="Times New Roman" w:hAnsi="Times New Roman"/>
          <w:kern w:val="0"/>
          <w:sz w:val="18"/>
          <w:szCs w:val="18"/>
        </w:rPr>
        <w:t>5. 掌握</w:t>
      </w:r>
      <w:r>
        <w:rPr>
          <w:rFonts w:ascii="Times New Roman" w:hAnsi="Times New Roman"/>
          <w:kern w:val="0"/>
          <w:sz w:val="18"/>
          <w:szCs w:val="18"/>
        </w:rPr>
        <w:t>理想光学系统两焦距之间的关系；</w:t>
      </w:r>
    </w:p>
    <w:p>
      <w:pPr>
        <w:ind w:firstLine="270" w:firstLineChars="150"/>
        <w:rPr>
          <w:rFonts w:hint="eastAsia" w:ascii="Times New Roman" w:hAnsi="Times New Roman"/>
          <w:kern w:val="0"/>
          <w:sz w:val="18"/>
          <w:szCs w:val="18"/>
        </w:rPr>
      </w:pPr>
      <w:r>
        <w:rPr>
          <w:rFonts w:hint="eastAsia" w:ascii="Times New Roman" w:hAnsi="Times New Roman"/>
          <w:kern w:val="0"/>
          <w:sz w:val="18"/>
          <w:szCs w:val="18"/>
        </w:rPr>
        <w:t>6. 了解</w:t>
      </w:r>
      <w:r>
        <w:rPr>
          <w:rFonts w:ascii="Times New Roman" w:hAnsi="Times New Roman"/>
          <w:kern w:val="0"/>
          <w:sz w:val="18"/>
          <w:szCs w:val="18"/>
        </w:rPr>
        <w:t>正切计算法</w:t>
      </w:r>
      <w:r>
        <w:rPr>
          <w:rFonts w:hint="eastAsia" w:ascii="Times New Roman" w:hAnsi="Times New Roman"/>
          <w:kern w:val="0"/>
          <w:sz w:val="18"/>
          <w:szCs w:val="18"/>
        </w:rPr>
        <w:t>；</w:t>
      </w:r>
    </w:p>
    <w:p>
      <w:pPr>
        <w:ind w:firstLine="270" w:firstLineChars="150"/>
        <w:rPr>
          <w:rFonts w:hint="eastAsia" w:ascii="Times New Roman" w:hAnsi="Times New Roman"/>
          <w:kern w:val="0"/>
          <w:sz w:val="18"/>
          <w:szCs w:val="18"/>
        </w:rPr>
      </w:pPr>
      <w:r>
        <w:rPr>
          <w:rFonts w:hint="eastAsia" w:ascii="Times New Roman" w:hAnsi="Times New Roman"/>
          <w:kern w:val="0"/>
          <w:sz w:val="18"/>
          <w:szCs w:val="18"/>
        </w:rPr>
        <w:t>7. 灵活运用</w:t>
      </w:r>
      <w:r>
        <w:rPr>
          <w:rFonts w:ascii="Times New Roman" w:hAnsi="Times New Roman"/>
          <w:kern w:val="0"/>
          <w:sz w:val="18"/>
          <w:szCs w:val="18"/>
        </w:rPr>
        <w:t>几种典型组合光组的结构特点、成像关系等。</w:t>
      </w:r>
    </w:p>
    <w:p>
      <w:pPr>
        <w:ind w:firstLine="270" w:firstLineChars="150"/>
        <w:rPr>
          <w:rFonts w:hint="eastAsia" w:ascii="Times New Roman" w:hAnsi="Times New Roman"/>
          <w:kern w:val="0"/>
          <w:sz w:val="18"/>
          <w:szCs w:val="18"/>
        </w:rPr>
      </w:pPr>
      <w:r>
        <w:rPr>
          <w:rFonts w:hint="eastAsia" w:ascii="Times New Roman" w:hAnsi="Times New Roman"/>
          <w:kern w:val="0"/>
          <w:sz w:val="18"/>
          <w:szCs w:val="18"/>
        </w:rPr>
        <w:t>(三)</w:t>
      </w:r>
      <w:r>
        <w:rPr>
          <w:rFonts w:ascii="Times New Roman" w:hAnsi="Times New Roman"/>
          <w:kern w:val="0"/>
          <w:sz w:val="18"/>
          <w:szCs w:val="18"/>
        </w:rPr>
        <w:t xml:space="preserve"> 平面系统</w:t>
      </w:r>
    </w:p>
    <w:p>
      <w:pPr>
        <w:ind w:firstLine="270" w:firstLineChars="150"/>
        <w:rPr>
          <w:rFonts w:hint="eastAsia" w:ascii="Times New Roman" w:hAnsi="Times New Roman"/>
          <w:kern w:val="0"/>
          <w:sz w:val="18"/>
          <w:szCs w:val="18"/>
        </w:rPr>
      </w:pPr>
      <w:r>
        <w:rPr>
          <w:rFonts w:hint="eastAsia" w:ascii="Times New Roman" w:hAnsi="Times New Roman"/>
          <w:kern w:val="0"/>
          <w:sz w:val="18"/>
          <w:szCs w:val="18"/>
        </w:rPr>
        <w:t>1. 了解</w:t>
      </w:r>
      <w:r>
        <w:rPr>
          <w:rFonts w:ascii="Times New Roman" w:hAnsi="Times New Roman"/>
          <w:kern w:val="0"/>
          <w:sz w:val="18"/>
          <w:szCs w:val="18"/>
        </w:rPr>
        <w:t>平面镜的成像特点及光学杠杆原理和应用；</w:t>
      </w:r>
    </w:p>
    <w:p>
      <w:pPr>
        <w:ind w:firstLine="270" w:firstLineChars="150"/>
        <w:rPr>
          <w:rFonts w:hint="eastAsia" w:ascii="Times New Roman" w:hAnsi="Times New Roman"/>
          <w:kern w:val="0"/>
          <w:sz w:val="18"/>
          <w:szCs w:val="18"/>
        </w:rPr>
      </w:pPr>
      <w:r>
        <w:rPr>
          <w:rFonts w:hint="eastAsia" w:ascii="Times New Roman" w:hAnsi="Times New Roman"/>
          <w:kern w:val="0"/>
          <w:sz w:val="18"/>
          <w:szCs w:val="18"/>
        </w:rPr>
        <w:t>2. 了解反射棱镜</w:t>
      </w:r>
      <w:r>
        <w:rPr>
          <w:rFonts w:ascii="Times New Roman" w:hAnsi="Times New Roman"/>
          <w:kern w:val="0"/>
          <w:sz w:val="18"/>
          <w:szCs w:val="18"/>
        </w:rPr>
        <w:t>的种类、基本用途</w:t>
      </w:r>
      <w:r>
        <w:rPr>
          <w:rFonts w:hint="eastAsia" w:ascii="Times New Roman" w:hAnsi="Times New Roman"/>
          <w:kern w:val="0"/>
          <w:sz w:val="18"/>
          <w:szCs w:val="18"/>
        </w:rPr>
        <w:t>，灵活运用</w:t>
      </w:r>
      <w:r>
        <w:rPr>
          <w:rFonts w:ascii="Times New Roman" w:hAnsi="Times New Roman"/>
          <w:kern w:val="0"/>
          <w:sz w:val="18"/>
          <w:szCs w:val="18"/>
        </w:rPr>
        <w:t>反射棱镜</w:t>
      </w:r>
      <w:r>
        <w:rPr>
          <w:rFonts w:hint="eastAsia" w:ascii="Times New Roman" w:hAnsi="Times New Roman"/>
          <w:kern w:val="0"/>
          <w:sz w:val="18"/>
          <w:szCs w:val="18"/>
        </w:rPr>
        <w:t>进行</w:t>
      </w:r>
      <w:r>
        <w:rPr>
          <w:rFonts w:ascii="Times New Roman" w:hAnsi="Times New Roman"/>
          <w:kern w:val="0"/>
          <w:sz w:val="18"/>
          <w:szCs w:val="18"/>
        </w:rPr>
        <w:t>成像方向判别；</w:t>
      </w:r>
    </w:p>
    <w:p>
      <w:pPr>
        <w:ind w:firstLine="270" w:firstLineChars="150"/>
        <w:rPr>
          <w:rFonts w:ascii="Times New Roman" w:hAnsi="Times New Roman"/>
          <w:kern w:val="0"/>
          <w:sz w:val="18"/>
          <w:szCs w:val="18"/>
        </w:rPr>
      </w:pPr>
      <w:r>
        <w:rPr>
          <w:rFonts w:hint="eastAsia" w:ascii="Times New Roman" w:hAnsi="Times New Roman"/>
          <w:kern w:val="0"/>
          <w:sz w:val="18"/>
          <w:szCs w:val="18"/>
        </w:rPr>
        <w:t>3. 了解</w:t>
      </w:r>
      <w:r>
        <w:rPr>
          <w:rFonts w:ascii="Times New Roman" w:hAnsi="Times New Roman"/>
          <w:kern w:val="0"/>
          <w:sz w:val="18"/>
          <w:szCs w:val="18"/>
        </w:rPr>
        <w:t>光楔的偏向角公式及其应用等。</w:t>
      </w:r>
    </w:p>
    <w:p>
      <w:pPr>
        <w:ind w:firstLine="270" w:firstLineChars="150"/>
        <w:rPr>
          <w:rFonts w:hint="eastAsia" w:ascii="Times New Roman" w:hAnsi="Times New Roman"/>
          <w:kern w:val="0"/>
          <w:sz w:val="18"/>
          <w:szCs w:val="18"/>
        </w:rPr>
      </w:pPr>
      <w:r>
        <w:rPr>
          <w:rFonts w:hint="eastAsia" w:ascii="Times New Roman" w:hAnsi="Times New Roman"/>
          <w:kern w:val="0"/>
          <w:sz w:val="18"/>
          <w:szCs w:val="18"/>
        </w:rPr>
        <w:t>(四)</w:t>
      </w:r>
      <w:r>
        <w:rPr>
          <w:rFonts w:ascii="Times New Roman" w:hAnsi="Times New Roman"/>
          <w:kern w:val="0"/>
          <w:sz w:val="18"/>
          <w:szCs w:val="18"/>
        </w:rPr>
        <w:t>典型光学系统的光束限制分析，</w:t>
      </w:r>
    </w:p>
    <w:p>
      <w:pPr>
        <w:ind w:firstLine="270" w:firstLineChars="150"/>
        <w:rPr>
          <w:rFonts w:hint="eastAsia" w:ascii="Times New Roman" w:hAnsi="Times New Roman"/>
          <w:kern w:val="0"/>
          <w:sz w:val="18"/>
          <w:szCs w:val="18"/>
        </w:rPr>
      </w:pPr>
      <w:r>
        <w:rPr>
          <w:rFonts w:hint="eastAsia" w:ascii="Times New Roman" w:hAnsi="Times New Roman"/>
          <w:kern w:val="0"/>
          <w:sz w:val="18"/>
          <w:szCs w:val="18"/>
        </w:rPr>
        <w:t>1. 了解</w:t>
      </w:r>
      <w:r>
        <w:rPr>
          <w:rFonts w:ascii="Times New Roman" w:hAnsi="Times New Roman"/>
          <w:kern w:val="0"/>
          <w:sz w:val="18"/>
          <w:szCs w:val="18"/>
        </w:rPr>
        <w:t>孔径光阑、入瞳、出瞳、孔径角的定义及它们的关系；视场光阑、入窗、出窗、视场角的定义及它们的关系；渐晕、渐晕光阑、渐晕系数的定义；物方远心光路的工作原理；光瞳衔接原则及其作用；场镜的定义、作用和成像关系等。</w:t>
      </w:r>
    </w:p>
    <w:p>
      <w:pPr>
        <w:ind w:firstLine="270" w:firstLineChars="150"/>
        <w:rPr>
          <w:rFonts w:ascii="Times New Roman" w:hAnsi="Times New Roman"/>
          <w:kern w:val="0"/>
          <w:sz w:val="18"/>
          <w:szCs w:val="18"/>
        </w:rPr>
      </w:pPr>
      <w:r>
        <w:rPr>
          <w:rFonts w:hint="eastAsia" w:ascii="Times New Roman" w:hAnsi="Times New Roman"/>
          <w:kern w:val="0"/>
          <w:sz w:val="18"/>
          <w:szCs w:val="18"/>
        </w:rPr>
        <w:t>2. 灵活运用应用光学的基本定义，定律，成像规律，对典型光学系统的光束限制进行分析，设计或计算。</w:t>
      </w:r>
    </w:p>
    <w:p>
      <w:pPr>
        <w:ind w:firstLine="270" w:firstLineChars="150"/>
        <w:rPr>
          <w:rFonts w:hint="eastAsia" w:ascii="Times New Roman" w:hAnsi="Times New Roman"/>
          <w:kern w:val="0"/>
          <w:sz w:val="18"/>
          <w:szCs w:val="18"/>
        </w:rPr>
      </w:pPr>
      <w:r>
        <w:rPr>
          <w:rFonts w:hint="eastAsia" w:ascii="Times New Roman" w:hAnsi="Times New Roman"/>
          <w:kern w:val="0"/>
          <w:sz w:val="18"/>
          <w:szCs w:val="18"/>
        </w:rPr>
        <w:t>(五)</w:t>
      </w:r>
      <w:r>
        <w:rPr>
          <w:rFonts w:ascii="Times New Roman" w:hAnsi="Times New Roman"/>
          <w:kern w:val="0"/>
          <w:sz w:val="18"/>
          <w:szCs w:val="18"/>
        </w:rPr>
        <w:t>典型光学系统</w:t>
      </w:r>
    </w:p>
    <w:p>
      <w:pPr>
        <w:ind w:firstLine="270" w:firstLineChars="150"/>
        <w:rPr>
          <w:rFonts w:hint="eastAsia" w:ascii="Times New Roman" w:hAnsi="Times New Roman"/>
          <w:kern w:val="0"/>
          <w:sz w:val="18"/>
          <w:szCs w:val="18"/>
        </w:rPr>
      </w:pPr>
      <w:r>
        <w:rPr>
          <w:rFonts w:hint="eastAsia" w:ascii="Times New Roman" w:hAnsi="Times New Roman"/>
          <w:kern w:val="0"/>
          <w:sz w:val="18"/>
          <w:szCs w:val="18"/>
        </w:rPr>
        <w:t>1. 了解眼睛</w:t>
      </w:r>
      <w:r>
        <w:rPr>
          <w:rFonts w:ascii="Times New Roman" w:hAnsi="Times New Roman"/>
          <w:kern w:val="0"/>
          <w:sz w:val="18"/>
          <w:szCs w:val="18"/>
        </w:rPr>
        <w:t>的基本</w:t>
      </w:r>
      <w:r>
        <w:rPr>
          <w:rFonts w:hint="eastAsia" w:ascii="Times New Roman" w:hAnsi="Times New Roman"/>
          <w:kern w:val="0"/>
          <w:sz w:val="18"/>
          <w:szCs w:val="18"/>
        </w:rPr>
        <w:t>成像</w:t>
      </w:r>
      <w:r>
        <w:rPr>
          <w:rFonts w:ascii="Times New Roman" w:hAnsi="Times New Roman"/>
          <w:kern w:val="0"/>
          <w:sz w:val="18"/>
          <w:szCs w:val="18"/>
        </w:rPr>
        <w:t>原理和特点，包括：正常眼、近视眼和远视眼的定义和特征，校正非正常眼的方法；</w:t>
      </w:r>
    </w:p>
    <w:p>
      <w:pPr>
        <w:ind w:firstLine="270" w:firstLineChars="150"/>
        <w:rPr>
          <w:rFonts w:hint="eastAsia" w:ascii="Times New Roman" w:hAnsi="Times New Roman"/>
          <w:kern w:val="0"/>
          <w:sz w:val="18"/>
          <w:szCs w:val="18"/>
        </w:rPr>
      </w:pPr>
      <w:r>
        <w:rPr>
          <w:rFonts w:hint="eastAsia" w:ascii="Times New Roman" w:hAnsi="Times New Roman"/>
          <w:kern w:val="0"/>
          <w:sz w:val="18"/>
          <w:szCs w:val="18"/>
        </w:rPr>
        <w:t>2. 掌握</w:t>
      </w:r>
      <w:r>
        <w:rPr>
          <w:rFonts w:ascii="Times New Roman" w:hAnsi="Times New Roman"/>
          <w:kern w:val="0"/>
          <w:sz w:val="18"/>
          <w:szCs w:val="18"/>
        </w:rPr>
        <w:t>视觉放大率的概念、表达式及其意义；</w:t>
      </w:r>
    </w:p>
    <w:p>
      <w:pPr>
        <w:ind w:firstLine="270" w:firstLineChars="150"/>
        <w:rPr>
          <w:rFonts w:hint="eastAsia" w:ascii="Times New Roman" w:hAnsi="Times New Roman"/>
          <w:kern w:val="0"/>
          <w:sz w:val="18"/>
          <w:szCs w:val="18"/>
        </w:rPr>
      </w:pPr>
      <w:r>
        <w:rPr>
          <w:rFonts w:hint="eastAsia" w:ascii="Times New Roman" w:hAnsi="Times New Roman"/>
          <w:kern w:val="0"/>
          <w:sz w:val="18"/>
          <w:szCs w:val="18"/>
        </w:rPr>
        <w:t>3. 灵活运用</w:t>
      </w:r>
      <w:r>
        <w:rPr>
          <w:rFonts w:ascii="Times New Roman" w:hAnsi="Times New Roman"/>
          <w:kern w:val="0"/>
          <w:sz w:val="18"/>
          <w:szCs w:val="18"/>
        </w:rPr>
        <w:t>显微镜系统的结构特点、成像特点、光束限制特点及主要参数的计算公式；</w:t>
      </w:r>
      <w:r>
        <w:rPr>
          <w:rFonts w:hint="eastAsia" w:ascii="Times New Roman" w:hAnsi="Times New Roman"/>
          <w:kern w:val="0"/>
          <w:sz w:val="18"/>
          <w:szCs w:val="18"/>
        </w:rPr>
        <w:t>理解</w:t>
      </w:r>
      <w:r>
        <w:rPr>
          <w:rFonts w:ascii="Times New Roman" w:hAnsi="Times New Roman"/>
          <w:kern w:val="0"/>
          <w:sz w:val="18"/>
          <w:szCs w:val="18"/>
        </w:rPr>
        <w:t>临界照明和坷拉照明系统的组成、优缺点；</w:t>
      </w:r>
    </w:p>
    <w:p>
      <w:pPr>
        <w:ind w:firstLine="270" w:firstLineChars="150"/>
        <w:rPr>
          <w:rFonts w:hint="eastAsia" w:ascii="Times New Roman" w:hAnsi="Times New Roman"/>
          <w:kern w:val="0"/>
          <w:sz w:val="18"/>
          <w:szCs w:val="18"/>
        </w:rPr>
      </w:pPr>
      <w:r>
        <w:rPr>
          <w:rFonts w:hint="eastAsia" w:ascii="Times New Roman" w:hAnsi="Times New Roman"/>
          <w:kern w:val="0"/>
          <w:sz w:val="18"/>
          <w:szCs w:val="18"/>
        </w:rPr>
        <w:t>4. 灵活运用</w:t>
      </w:r>
      <w:r>
        <w:rPr>
          <w:rFonts w:ascii="Times New Roman" w:hAnsi="Times New Roman"/>
          <w:kern w:val="0"/>
          <w:sz w:val="18"/>
          <w:szCs w:val="18"/>
        </w:rPr>
        <w:t>望远系统的结构特点、成像特点、光束限制特点及主要参数的计算公式；</w:t>
      </w:r>
    </w:p>
    <w:p>
      <w:pPr>
        <w:ind w:firstLine="270" w:firstLineChars="150"/>
        <w:rPr>
          <w:rFonts w:hint="eastAsia" w:ascii="Times New Roman" w:hAnsi="Times New Roman"/>
          <w:kern w:val="0"/>
          <w:sz w:val="18"/>
          <w:szCs w:val="18"/>
        </w:rPr>
      </w:pPr>
      <w:r>
        <w:rPr>
          <w:rFonts w:hint="eastAsia" w:ascii="Times New Roman" w:hAnsi="Times New Roman"/>
          <w:kern w:val="0"/>
          <w:sz w:val="18"/>
          <w:szCs w:val="18"/>
        </w:rPr>
        <w:t>5. 灵活运用</w:t>
      </w:r>
      <w:r>
        <w:rPr>
          <w:rFonts w:ascii="Times New Roman" w:hAnsi="Times New Roman"/>
          <w:kern w:val="0"/>
          <w:sz w:val="18"/>
          <w:szCs w:val="18"/>
        </w:rPr>
        <w:t>摄影系统的结构特点、成像特点、光束限制特点及主要参数的计算公式；</w:t>
      </w:r>
    </w:p>
    <w:p>
      <w:pPr>
        <w:ind w:firstLine="270" w:firstLineChars="150"/>
        <w:rPr>
          <w:rFonts w:hint="eastAsia" w:ascii="Times New Roman" w:hAnsi="Times New Roman"/>
          <w:kern w:val="0"/>
          <w:sz w:val="18"/>
          <w:szCs w:val="18"/>
        </w:rPr>
      </w:pPr>
      <w:r>
        <w:rPr>
          <w:rFonts w:hint="eastAsia" w:ascii="Times New Roman" w:hAnsi="Times New Roman"/>
          <w:kern w:val="0"/>
          <w:sz w:val="18"/>
          <w:szCs w:val="18"/>
        </w:rPr>
        <w:t>6. 掌握</w:t>
      </w:r>
      <w:r>
        <w:rPr>
          <w:rFonts w:ascii="Times New Roman" w:hAnsi="Times New Roman"/>
          <w:kern w:val="0"/>
          <w:sz w:val="18"/>
          <w:szCs w:val="18"/>
        </w:rPr>
        <w:t>投影系统的概念、计算公式以及其照明系统的衔接条件等。</w:t>
      </w:r>
    </w:p>
    <w:p>
      <w:pPr>
        <w:rPr>
          <w:rFonts w:ascii="Times New Roman" w:hAnsi="Times New Roman"/>
          <w:b/>
          <w:sz w:val="18"/>
          <w:szCs w:val="18"/>
        </w:rPr>
      </w:pPr>
      <w:r>
        <w:rPr>
          <w:rFonts w:hint="eastAsia" w:ascii="Times New Roman" w:hAnsi="Times New Roman"/>
          <w:b/>
          <w:sz w:val="18"/>
          <w:szCs w:val="18"/>
        </w:rPr>
        <w:t>2</w:t>
      </w:r>
      <w:r>
        <w:rPr>
          <w:rFonts w:ascii="Times New Roman" w:hAnsi="Times New Roman"/>
          <w:b/>
          <w:sz w:val="18"/>
          <w:szCs w:val="18"/>
        </w:rPr>
        <w:t xml:space="preserve">. </w:t>
      </w:r>
      <w:r>
        <w:rPr>
          <w:rFonts w:hint="eastAsia" w:ascii="Times New Roman" w:hAnsi="Times New Roman"/>
          <w:b/>
          <w:sz w:val="18"/>
          <w:szCs w:val="18"/>
        </w:rPr>
        <w:t>物理</w:t>
      </w:r>
      <w:r>
        <w:rPr>
          <w:rFonts w:ascii="Times New Roman" w:hAnsi="Times New Roman"/>
          <w:b/>
          <w:sz w:val="18"/>
          <w:szCs w:val="18"/>
        </w:rPr>
        <w:t>光学部分</w:t>
      </w:r>
    </w:p>
    <w:p>
      <w:pPr>
        <w:ind w:firstLine="270" w:firstLineChars="150"/>
        <w:rPr>
          <w:rFonts w:ascii="Times New Roman" w:hAnsi="Times New Roman"/>
          <w:kern w:val="0"/>
          <w:sz w:val="18"/>
          <w:szCs w:val="18"/>
        </w:rPr>
      </w:pPr>
      <w:r>
        <w:rPr>
          <w:rFonts w:hint="eastAsia" w:ascii="Times New Roman" w:hAnsi="Times New Roman"/>
          <w:kern w:val="0"/>
          <w:sz w:val="18"/>
          <w:szCs w:val="18"/>
        </w:rPr>
        <w:t>《物理光学》应掌握的重点知识包括：光的电磁理论基础、光的干涉和干涉系统、光的衍射、光的偏振和晶体光学基础等。</w:t>
      </w:r>
      <w:r>
        <w:rPr>
          <w:rFonts w:ascii="Times New Roman" w:hAnsi="Times New Roman"/>
          <w:kern w:val="0"/>
          <w:sz w:val="18"/>
          <w:szCs w:val="18"/>
        </w:rPr>
        <w:t>具体知识点如下：</w:t>
      </w:r>
    </w:p>
    <w:p>
      <w:pPr>
        <w:ind w:firstLine="271" w:firstLineChars="150"/>
        <w:rPr>
          <w:rFonts w:hint="eastAsia" w:ascii="Times New Roman" w:hAnsi="Times New Roman"/>
          <w:kern w:val="0"/>
          <w:sz w:val="18"/>
          <w:szCs w:val="18"/>
        </w:rPr>
      </w:pPr>
      <w:r>
        <w:rPr>
          <w:rFonts w:ascii="Times New Roman" w:hAnsi="Times New Roman"/>
          <w:b/>
          <w:kern w:val="0"/>
          <w:sz w:val="18"/>
          <w:szCs w:val="18"/>
        </w:rPr>
        <w:t>(一)</w:t>
      </w:r>
      <w:r>
        <w:rPr>
          <w:rFonts w:hint="eastAsia" w:ascii="Times New Roman" w:hAnsi="Times New Roman"/>
          <w:b/>
          <w:kern w:val="0"/>
          <w:sz w:val="18"/>
          <w:szCs w:val="18"/>
        </w:rPr>
        <w:t>光的电磁理论基础</w:t>
      </w:r>
    </w:p>
    <w:p>
      <w:pPr>
        <w:ind w:firstLine="270" w:firstLineChars="150"/>
        <w:rPr>
          <w:rFonts w:hint="eastAsia" w:ascii="Times New Roman" w:hAnsi="Times New Roman"/>
          <w:kern w:val="0"/>
          <w:sz w:val="18"/>
          <w:szCs w:val="18"/>
        </w:rPr>
      </w:pPr>
      <w:r>
        <w:rPr>
          <w:rFonts w:hint="eastAsia" w:ascii="Times New Roman" w:hAnsi="Times New Roman"/>
          <w:kern w:val="0"/>
          <w:sz w:val="18"/>
          <w:szCs w:val="18"/>
        </w:rPr>
        <w:t>1. 掌握电磁波的平面波解，包括：平面波、简谐波解的形式和意义，物理量的关系，电磁波的性质等；掌握波的叠加原理。</w:t>
      </w:r>
    </w:p>
    <w:p>
      <w:pPr>
        <w:ind w:firstLine="271" w:firstLineChars="150"/>
        <w:rPr>
          <w:rFonts w:hint="eastAsia" w:ascii="Times New Roman" w:hAnsi="Times New Roman"/>
          <w:b/>
          <w:kern w:val="0"/>
          <w:sz w:val="18"/>
          <w:szCs w:val="18"/>
        </w:rPr>
      </w:pPr>
      <w:r>
        <w:rPr>
          <w:rFonts w:hint="eastAsia" w:ascii="Times New Roman" w:hAnsi="Times New Roman"/>
          <w:b/>
          <w:kern w:val="0"/>
          <w:sz w:val="18"/>
          <w:szCs w:val="18"/>
        </w:rPr>
        <w:t>(二)光的干涉及干涉系统</w:t>
      </w:r>
    </w:p>
    <w:p>
      <w:pPr>
        <w:ind w:firstLine="270" w:firstLineChars="150"/>
        <w:rPr>
          <w:rFonts w:ascii="Times New Roman" w:hAnsi="Times New Roman"/>
          <w:kern w:val="0"/>
          <w:sz w:val="18"/>
          <w:szCs w:val="18"/>
        </w:rPr>
      </w:pPr>
      <w:r>
        <w:rPr>
          <w:rFonts w:ascii="Times New Roman" w:hAnsi="Times New Roman"/>
          <w:kern w:val="0"/>
          <w:sz w:val="18"/>
          <w:szCs w:val="18"/>
        </w:rPr>
        <w:t>1. 了解干涉现象的定义和形成干涉的条件；</w:t>
      </w:r>
    </w:p>
    <w:p>
      <w:pPr>
        <w:ind w:firstLine="270" w:firstLineChars="150"/>
        <w:rPr>
          <w:rFonts w:ascii="Times New Roman" w:hAnsi="Times New Roman"/>
          <w:kern w:val="0"/>
          <w:sz w:val="18"/>
          <w:szCs w:val="18"/>
        </w:rPr>
      </w:pPr>
      <w:r>
        <w:rPr>
          <w:rFonts w:ascii="Times New Roman" w:hAnsi="Times New Roman"/>
          <w:kern w:val="0"/>
          <w:sz w:val="18"/>
          <w:szCs w:val="18"/>
        </w:rPr>
        <w:t>2. 灵活运用杨氏双缝干涉性质、装置、公式、条纹特点及其现象的应用；</w:t>
      </w:r>
    </w:p>
    <w:p>
      <w:pPr>
        <w:ind w:firstLine="270" w:firstLineChars="150"/>
        <w:rPr>
          <w:rFonts w:ascii="Times New Roman" w:hAnsi="Times New Roman"/>
          <w:kern w:val="0"/>
          <w:sz w:val="18"/>
          <w:szCs w:val="18"/>
        </w:rPr>
      </w:pPr>
      <w:r>
        <w:rPr>
          <w:rFonts w:ascii="Times New Roman" w:hAnsi="Times New Roman"/>
          <w:kern w:val="0"/>
          <w:sz w:val="18"/>
          <w:szCs w:val="18"/>
        </w:rPr>
        <w:t>3. 掌握条纹可见度的定义、影响因素及其相关概念（包括临界宽度和允许宽度、空间相干性和时间相干性、相干长度和相干时间等）；</w:t>
      </w:r>
    </w:p>
    <w:p>
      <w:pPr>
        <w:ind w:firstLine="270" w:firstLineChars="150"/>
        <w:rPr>
          <w:rFonts w:ascii="Times New Roman" w:hAnsi="Times New Roman"/>
          <w:kern w:val="0"/>
          <w:sz w:val="18"/>
          <w:szCs w:val="18"/>
        </w:rPr>
      </w:pPr>
      <w:r>
        <w:rPr>
          <w:rFonts w:ascii="Times New Roman" w:hAnsi="Times New Roman"/>
          <w:kern w:val="0"/>
          <w:sz w:val="18"/>
          <w:szCs w:val="18"/>
        </w:rPr>
        <w:t>4. 灵活运用平行平板的双光束干涉定域面、干涉装置、干涉条纹的性质和计算公式；</w:t>
      </w:r>
    </w:p>
    <w:p>
      <w:pPr>
        <w:ind w:firstLine="270" w:firstLineChars="150"/>
        <w:rPr>
          <w:rFonts w:ascii="Times New Roman" w:hAnsi="Times New Roman"/>
          <w:kern w:val="0"/>
          <w:sz w:val="18"/>
          <w:szCs w:val="18"/>
        </w:rPr>
      </w:pPr>
      <w:r>
        <w:rPr>
          <w:rFonts w:ascii="Times New Roman" w:hAnsi="Times New Roman"/>
          <w:kern w:val="0"/>
          <w:sz w:val="18"/>
          <w:szCs w:val="18"/>
        </w:rPr>
        <w:t>5. 灵活运用楔形平板的双光束干涉定域面、干涉装置、干涉条纹的性质和计算公式；</w:t>
      </w:r>
    </w:p>
    <w:p>
      <w:pPr>
        <w:ind w:firstLine="270" w:firstLineChars="150"/>
        <w:rPr>
          <w:rFonts w:ascii="Times New Roman" w:hAnsi="Times New Roman"/>
          <w:kern w:val="0"/>
          <w:sz w:val="18"/>
          <w:szCs w:val="18"/>
        </w:rPr>
      </w:pPr>
      <w:r>
        <w:rPr>
          <w:rFonts w:ascii="Times New Roman" w:hAnsi="Times New Roman"/>
          <w:kern w:val="0"/>
          <w:sz w:val="18"/>
          <w:szCs w:val="18"/>
        </w:rPr>
        <w:t>6. 掌握典型双光束干涉系统（斐索、迈克尔逊）及其应用；</w:t>
      </w:r>
    </w:p>
    <w:p>
      <w:pPr>
        <w:ind w:firstLine="270" w:firstLineChars="150"/>
        <w:rPr>
          <w:rFonts w:ascii="Times New Roman" w:hAnsi="Times New Roman"/>
          <w:kern w:val="0"/>
          <w:sz w:val="18"/>
          <w:szCs w:val="18"/>
        </w:rPr>
      </w:pPr>
      <w:r>
        <w:rPr>
          <w:rFonts w:ascii="Times New Roman" w:hAnsi="Times New Roman"/>
          <w:kern w:val="0"/>
          <w:sz w:val="18"/>
          <w:szCs w:val="18"/>
        </w:rPr>
        <w:t>7. 掌握平行平板的多光束干涉条件、装置、干涉条纹性质与计算。</w:t>
      </w:r>
    </w:p>
    <w:p>
      <w:pPr>
        <w:ind w:firstLine="271" w:firstLineChars="150"/>
        <w:rPr>
          <w:rFonts w:hint="eastAsia" w:ascii="Times New Roman" w:hAnsi="Times New Roman"/>
          <w:b/>
          <w:kern w:val="0"/>
          <w:sz w:val="18"/>
          <w:szCs w:val="18"/>
        </w:rPr>
      </w:pPr>
      <w:r>
        <w:rPr>
          <w:rFonts w:hint="eastAsia" w:ascii="Times New Roman" w:hAnsi="Times New Roman"/>
          <w:b/>
          <w:kern w:val="0"/>
          <w:sz w:val="18"/>
          <w:szCs w:val="18"/>
        </w:rPr>
        <w:t>(三)光的衍射</w:t>
      </w:r>
    </w:p>
    <w:p>
      <w:pPr>
        <w:ind w:firstLine="270" w:firstLineChars="150"/>
        <w:rPr>
          <w:rFonts w:hint="eastAsia" w:ascii="Times New Roman" w:hAnsi="Times New Roman"/>
          <w:kern w:val="0"/>
          <w:sz w:val="18"/>
          <w:szCs w:val="18"/>
        </w:rPr>
      </w:pPr>
      <w:r>
        <w:rPr>
          <w:rFonts w:hint="eastAsia" w:ascii="Times New Roman" w:hAnsi="Times New Roman"/>
          <w:kern w:val="0"/>
          <w:sz w:val="18"/>
          <w:szCs w:val="18"/>
        </w:rPr>
        <w:t>1. 了解</w:t>
      </w:r>
      <w:r>
        <w:rPr>
          <w:rFonts w:ascii="Times New Roman" w:hAnsi="Times New Roman"/>
          <w:kern w:val="0"/>
          <w:sz w:val="18"/>
          <w:szCs w:val="18"/>
        </w:rPr>
        <w:t>衍射现象定义、衍射系统和分类；</w:t>
      </w:r>
      <w:r>
        <w:rPr>
          <w:rFonts w:hint="eastAsia" w:ascii="Times New Roman" w:hAnsi="Times New Roman"/>
          <w:kern w:val="0"/>
          <w:sz w:val="18"/>
          <w:szCs w:val="18"/>
        </w:rPr>
        <w:t>掌握惠更斯-菲涅尔原理；</w:t>
      </w:r>
    </w:p>
    <w:p>
      <w:pPr>
        <w:ind w:firstLine="270" w:firstLineChars="150"/>
        <w:rPr>
          <w:rFonts w:hint="eastAsia" w:ascii="Times New Roman" w:hAnsi="Times New Roman"/>
          <w:kern w:val="0"/>
          <w:sz w:val="18"/>
          <w:szCs w:val="18"/>
        </w:rPr>
      </w:pPr>
      <w:r>
        <w:rPr>
          <w:rFonts w:hint="eastAsia" w:ascii="Times New Roman" w:hAnsi="Times New Roman"/>
          <w:kern w:val="0"/>
          <w:sz w:val="18"/>
          <w:szCs w:val="18"/>
        </w:rPr>
        <w:t xml:space="preserve">2. </w:t>
      </w:r>
      <w:r>
        <w:rPr>
          <w:rFonts w:ascii="Times New Roman" w:hAnsi="Times New Roman"/>
          <w:kern w:val="0"/>
          <w:sz w:val="18"/>
          <w:szCs w:val="18"/>
        </w:rPr>
        <w:t>掌握矩孔夫琅和费衍射的光强</w:t>
      </w:r>
      <w:r>
        <w:rPr>
          <w:rFonts w:hint="eastAsia" w:ascii="Times New Roman" w:hAnsi="Times New Roman"/>
          <w:kern w:val="0"/>
          <w:sz w:val="18"/>
          <w:szCs w:val="18"/>
        </w:rPr>
        <w:t>分布公式和衍射条纹性质分析；</w:t>
      </w:r>
    </w:p>
    <w:p>
      <w:pPr>
        <w:ind w:firstLine="270" w:firstLineChars="150"/>
        <w:rPr>
          <w:rFonts w:hint="eastAsia" w:ascii="Times New Roman" w:hAnsi="Times New Roman"/>
          <w:kern w:val="0"/>
          <w:sz w:val="18"/>
          <w:szCs w:val="18"/>
        </w:rPr>
      </w:pPr>
      <w:r>
        <w:rPr>
          <w:rFonts w:hint="eastAsia" w:ascii="Times New Roman" w:hAnsi="Times New Roman"/>
          <w:kern w:val="0"/>
          <w:sz w:val="18"/>
          <w:szCs w:val="18"/>
        </w:rPr>
        <w:t>3. 灵活运用单缝夫琅和费衍射的光强分布公式，对衍射条纹性质分析；</w:t>
      </w:r>
    </w:p>
    <w:p>
      <w:pPr>
        <w:ind w:firstLine="270" w:firstLineChars="150"/>
        <w:rPr>
          <w:rFonts w:hint="eastAsia" w:ascii="Times New Roman" w:hAnsi="Times New Roman"/>
          <w:kern w:val="0"/>
          <w:sz w:val="18"/>
          <w:szCs w:val="18"/>
        </w:rPr>
      </w:pPr>
      <w:r>
        <w:rPr>
          <w:rFonts w:hint="eastAsia" w:ascii="Times New Roman" w:hAnsi="Times New Roman"/>
          <w:kern w:val="0"/>
          <w:sz w:val="18"/>
          <w:szCs w:val="18"/>
        </w:rPr>
        <w:t>4. 灵活运用圆孔夫琅和费衍射的光强分布公式，对衍射条纹性质分析及分析典型成像系统的分辨本领；</w:t>
      </w:r>
    </w:p>
    <w:p>
      <w:pPr>
        <w:ind w:firstLine="270" w:firstLineChars="150"/>
        <w:rPr>
          <w:rFonts w:hint="eastAsia" w:ascii="Times New Roman" w:hAnsi="Times New Roman"/>
          <w:kern w:val="0"/>
          <w:sz w:val="18"/>
          <w:szCs w:val="18"/>
        </w:rPr>
      </w:pPr>
      <w:r>
        <w:rPr>
          <w:rFonts w:hint="eastAsia" w:ascii="Times New Roman" w:hAnsi="Times New Roman"/>
          <w:kern w:val="0"/>
          <w:sz w:val="18"/>
          <w:szCs w:val="18"/>
        </w:rPr>
        <w:t>5. 灵活运用多缝夫琅和费衍射的光强分布公式，对衍射条纹性质分析；</w:t>
      </w:r>
    </w:p>
    <w:p>
      <w:pPr>
        <w:ind w:firstLine="270" w:firstLineChars="150"/>
        <w:rPr>
          <w:rFonts w:hint="eastAsia" w:ascii="Times New Roman" w:hAnsi="Times New Roman"/>
          <w:kern w:val="0"/>
          <w:sz w:val="18"/>
          <w:szCs w:val="18"/>
        </w:rPr>
      </w:pPr>
      <w:r>
        <w:rPr>
          <w:rFonts w:hint="eastAsia" w:ascii="Times New Roman" w:hAnsi="Times New Roman"/>
          <w:kern w:val="0"/>
          <w:sz w:val="18"/>
          <w:szCs w:val="18"/>
        </w:rPr>
        <w:t>6. 灵活运用握衍射光栅（平面光栅）方程光强分布公式，对衍射条纹性质分析；。</w:t>
      </w:r>
    </w:p>
    <w:p>
      <w:pPr>
        <w:ind w:firstLine="271" w:firstLineChars="150"/>
        <w:rPr>
          <w:rFonts w:hint="eastAsia" w:ascii="Times New Roman" w:hAnsi="Times New Roman"/>
          <w:b/>
          <w:kern w:val="0"/>
          <w:sz w:val="18"/>
          <w:szCs w:val="18"/>
        </w:rPr>
      </w:pPr>
      <w:r>
        <w:rPr>
          <w:rFonts w:hint="eastAsia" w:ascii="Times New Roman" w:hAnsi="Times New Roman"/>
          <w:b/>
          <w:kern w:val="0"/>
          <w:sz w:val="18"/>
          <w:szCs w:val="18"/>
        </w:rPr>
        <w:t>(四)光的偏振及晶体光学基础</w:t>
      </w:r>
    </w:p>
    <w:p>
      <w:pPr>
        <w:ind w:firstLine="270" w:firstLineChars="150"/>
        <w:rPr>
          <w:rFonts w:hint="eastAsia" w:ascii="Times New Roman" w:hAnsi="Times New Roman"/>
          <w:kern w:val="0"/>
          <w:sz w:val="18"/>
          <w:szCs w:val="18"/>
        </w:rPr>
      </w:pPr>
      <w:r>
        <w:rPr>
          <w:rFonts w:hint="eastAsia" w:ascii="Times New Roman" w:hAnsi="Times New Roman"/>
          <w:kern w:val="0"/>
          <w:sz w:val="18"/>
          <w:szCs w:val="18"/>
        </w:rPr>
        <w:t>1. 了解自然光、偏振光和部分偏振光的定义、特点，偏振度的定义，能够产生偏振光的方法；</w:t>
      </w:r>
    </w:p>
    <w:p>
      <w:pPr>
        <w:ind w:firstLine="270" w:firstLineChars="150"/>
        <w:rPr>
          <w:rFonts w:hint="eastAsia" w:ascii="Times New Roman" w:hAnsi="Times New Roman"/>
          <w:kern w:val="0"/>
          <w:sz w:val="18"/>
          <w:szCs w:val="18"/>
        </w:rPr>
      </w:pPr>
      <w:r>
        <w:rPr>
          <w:rFonts w:hint="eastAsia" w:ascii="Times New Roman" w:hAnsi="Times New Roman"/>
          <w:kern w:val="0"/>
          <w:sz w:val="18"/>
          <w:szCs w:val="18"/>
        </w:rPr>
        <w:t>2. 灵活运用布儒斯特定律和马吕斯定律；</w:t>
      </w:r>
    </w:p>
    <w:p>
      <w:pPr>
        <w:ind w:firstLine="270" w:firstLineChars="150"/>
        <w:rPr>
          <w:rFonts w:hint="eastAsia" w:ascii="Times New Roman" w:hAnsi="Times New Roman"/>
          <w:kern w:val="0"/>
          <w:sz w:val="18"/>
          <w:szCs w:val="18"/>
        </w:rPr>
      </w:pPr>
      <w:r>
        <w:rPr>
          <w:rFonts w:hint="eastAsia" w:ascii="Times New Roman" w:hAnsi="Times New Roman"/>
          <w:kern w:val="0"/>
          <w:sz w:val="18"/>
          <w:szCs w:val="18"/>
        </w:rPr>
        <w:t>3. 掌握晶体光学的基本概念（光轴、主平面、主截面、单轴正负晶体）；</w:t>
      </w:r>
    </w:p>
    <w:p>
      <w:pPr>
        <w:ind w:firstLine="270" w:firstLineChars="150"/>
        <w:rPr>
          <w:rFonts w:hint="eastAsia" w:ascii="Times New Roman" w:hAnsi="Times New Roman"/>
          <w:kern w:val="0"/>
          <w:sz w:val="18"/>
          <w:szCs w:val="18"/>
        </w:rPr>
      </w:pPr>
      <w:r>
        <w:rPr>
          <w:rFonts w:hint="eastAsia" w:ascii="Times New Roman" w:hAnsi="Times New Roman"/>
          <w:kern w:val="0"/>
          <w:sz w:val="18"/>
          <w:szCs w:val="18"/>
        </w:rPr>
        <w:t>4. 掌握各种起偏器、分束器和波片（l/4波片、l/2波片和全波片）的结构、作用和工作原理；</w:t>
      </w:r>
    </w:p>
    <w:p>
      <w:pPr>
        <w:ind w:firstLine="270" w:firstLineChars="150"/>
        <w:rPr>
          <w:rFonts w:hint="eastAsia" w:ascii="Times New Roman" w:hAnsi="Times New Roman"/>
          <w:kern w:val="0"/>
          <w:sz w:val="18"/>
          <w:szCs w:val="18"/>
        </w:rPr>
      </w:pPr>
      <w:r>
        <w:rPr>
          <w:rFonts w:hint="eastAsia" w:ascii="Times New Roman" w:hAnsi="Times New Roman"/>
          <w:kern w:val="0"/>
          <w:sz w:val="18"/>
          <w:szCs w:val="18"/>
        </w:rPr>
        <w:t>5. 灵活运用偏振光的矩阵表示，会用矩阵方法表示偏振光和配置器件，并求出射光的矩阵；</w:t>
      </w:r>
    </w:p>
    <w:p>
      <w:pPr>
        <w:ind w:firstLine="270" w:firstLineChars="150"/>
        <w:rPr>
          <w:rFonts w:hint="eastAsia" w:ascii="Times New Roman" w:hAnsi="Times New Roman"/>
          <w:kern w:val="0"/>
          <w:sz w:val="18"/>
          <w:szCs w:val="18"/>
        </w:rPr>
      </w:pPr>
      <w:r>
        <w:rPr>
          <w:rFonts w:hint="eastAsia" w:ascii="Times New Roman" w:hAnsi="Times New Roman"/>
          <w:kern w:val="0"/>
          <w:sz w:val="18"/>
          <w:szCs w:val="18"/>
        </w:rPr>
        <w:t>6. 灵活掌握偏振光的变换和测定方法（辨别偏振光、产生要求的偏振光）。</w:t>
      </w:r>
    </w:p>
    <w:p>
      <w:pPr>
        <w:rPr>
          <w:rFonts w:ascii="Times New Roman" w:hAnsi="Times New Roman"/>
          <w:b/>
          <w:sz w:val="18"/>
          <w:szCs w:val="18"/>
        </w:rPr>
        <w:sectPr>
          <w:pgSz w:w="11906" w:h="16838"/>
          <w:pgMar w:top="720" w:right="720" w:bottom="720" w:left="720" w:header="851" w:footer="992" w:gutter="0"/>
          <w:cols w:space="720" w:num="1"/>
          <w:docGrid w:type="lines" w:linePitch="312" w:charSpace="0"/>
        </w:sectPr>
      </w:pPr>
      <w:r>
        <w:rPr>
          <w:rFonts w:ascii="Times New Roman" w:hAnsi="Times New Roman"/>
          <w:b/>
          <w:sz w:val="18"/>
          <w:szCs w:val="18"/>
        </w:rPr>
        <w:t xml:space="preserve"> </w:t>
      </w:r>
    </w:p>
    <w:p>
      <w:pPr>
        <w:pStyle w:val="2"/>
        <w:jc w:val="center"/>
        <w:rPr>
          <w:rFonts w:hint="eastAsia"/>
          <w:sz w:val="36"/>
          <w:szCs w:val="36"/>
          <w:lang w:eastAsia="zh-CN"/>
        </w:rPr>
      </w:pPr>
      <w:r>
        <w:rPr>
          <w:rFonts w:hint="eastAsia"/>
          <w:sz w:val="36"/>
          <w:szCs w:val="36"/>
        </w:rPr>
        <w:t>8</w:t>
      </w:r>
      <w:r>
        <w:rPr>
          <w:rFonts w:hint="eastAsia"/>
          <w:sz w:val="36"/>
          <w:szCs w:val="36"/>
          <w:lang w:val="en-US" w:eastAsia="zh-CN"/>
        </w:rPr>
        <w:t>12</w:t>
      </w:r>
      <w:r>
        <w:rPr>
          <w:rFonts w:hint="eastAsia"/>
          <w:sz w:val="36"/>
          <w:szCs w:val="36"/>
          <w:lang w:eastAsia="zh-CN"/>
        </w:rPr>
        <w:t>电子技术（含数字和模拟电子技术）</w:t>
      </w:r>
    </w:p>
    <w:p>
      <w:pPr>
        <w:wordWrap/>
        <w:snapToGrid/>
        <w:spacing w:line="240" w:lineRule="auto"/>
        <w:textAlignment w:val="auto"/>
        <w:rPr>
          <w:rFonts w:ascii="宋体"/>
          <w:b/>
          <w:sz w:val="18"/>
          <w:szCs w:val="18"/>
        </w:rPr>
      </w:pPr>
      <w:r>
        <w:rPr>
          <w:rFonts w:hint="eastAsia" w:ascii="宋体" w:hAnsi="宋体"/>
          <w:b/>
          <w:sz w:val="18"/>
          <w:szCs w:val="18"/>
        </w:rPr>
        <w:t>参考书目</w:t>
      </w:r>
      <w:r>
        <w:rPr>
          <w:rFonts w:hint="eastAsia" w:ascii="??" w:hAnsi="??" w:cs="宋体"/>
          <w:b/>
          <w:color w:val="333333"/>
          <w:sz w:val="18"/>
          <w:szCs w:val="18"/>
        </w:rPr>
        <w:t>：</w:t>
      </w:r>
      <w:r>
        <w:rPr>
          <w:rFonts w:ascii="宋体" w:hAnsi="宋体"/>
          <w:sz w:val="18"/>
          <w:szCs w:val="18"/>
        </w:rPr>
        <w:t xml:space="preserve"> </w:t>
      </w:r>
      <w:r>
        <w:rPr>
          <w:rFonts w:ascii="宋体" w:hAnsi="宋体"/>
          <w:b/>
          <w:sz w:val="18"/>
          <w:szCs w:val="18"/>
        </w:rPr>
        <w:t xml:space="preserve"> </w:t>
      </w:r>
    </w:p>
    <w:p>
      <w:pPr>
        <w:wordWrap/>
        <w:snapToGrid/>
        <w:spacing w:line="240" w:lineRule="auto"/>
        <w:jc w:val="left"/>
        <w:textAlignment w:val="auto"/>
        <w:rPr>
          <w:sz w:val="18"/>
          <w:szCs w:val="18"/>
        </w:rPr>
      </w:pPr>
      <w:r>
        <w:rPr>
          <w:sz w:val="18"/>
          <w:szCs w:val="18"/>
        </w:rPr>
        <w:t>1.</w:t>
      </w:r>
      <w:r>
        <w:rPr>
          <w:rFonts w:hint="eastAsia"/>
          <w:sz w:val="18"/>
          <w:szCs w:val="18"/>
        </w:rPr>
        <w:t>《模拟电子技术基础》第五版，童诗白，高等教育出版社</w:t>
      </w:r>
      <w:r>
        <w:rPr>
          <w:sz w:val="18"/>
          <w:szCs w:val="18"/>
        </w:rPr>
        <w:t>；</w:t>
      </w:r>
      <w:r>
        <w:rPr>
          <w:rFonts w:hint="eastAsia"/>
          <w:sz w:val="18"/>
          <w:szCs w:val="18"/>
        </w:rPr>
        <w:t>《模拟电子技术基础》房国志</w:t>
      </w:r>
      <w:r>
        <w:rPr>
          <w:sz w:val="18"/>
          <w:szCs w:val="18"/>
        </w:rPr>
        <w:t xml:space="preserve"> </w:t>
      </w:r>
      <w:r>
        <w:rPr>
          <w:rFonts w:hint="eastAsia"/>
          <w:sz w:val="18"/>
          <w:szCs w:val="18"/>
        </w:rPr>
        <w:t>国防工业出版社</w:t>
      </w:r>
    </w:p>
    <w:p>
      <w:pPr>
        <w:wordWrap/>
        <w:snapToGrid/>
        <w:spacing w:line="240" w:lineRule="auto"/>
        <w:textAlignment w:val="auto"/>
        <w:rPr>
          <w:rFonts w:ascii="宋体"/>
          <w:sz w:val="18"/>
          <w:szCs w:val="18"/>
        </w:rPr>
      </w:pPr>
      <w:r>
        <w:rPr>
          <w:sz w:val="18"/>
          <w:szCs w:val="18"/>
        </w:rPr>
        <w:t>2.</w:t>
      </w:r>
      <w:r>
        <w:rPr>
          <w:rFonts w:hint="eastAsia"/>
          <w:sz w:val="18"/>
          <w:szCs w:val="18"/>
        </w:rPr>
        <w:t>《数字电子技术基础》第六版，阎石</w:t>
      </w:r>
      <w:r>
        <w:rPr>
          <w:sz w:val="18"/>
          <w:szCs w:val="18"/>
        </w:rPr>
        <w:t xml:space="preserve">  </w:t>
      </w:r>
      <w:r>
        <w:rPr>
          <w:rFonts w:hint="eastAsia"/>
          <w:sz w:val="18"/>
          <w:szCs w:val="18"/>
        </w:rPr>
        <w:t>高等教育出版社</w:t>
      </w:r>
      <w:r>
        <w:rPr>
          <w:rFonts w:ascii="宋体"/>
          <w:sz w:val="18"/>
          <w:szCs w:val="18"/>
        </w:rPr>
        <w:tab/>
      </w:r>
    </w:p>
    <w:p>
      <w:pPr>
        <w:wordWrap/>
        <w:snapToGrid/>
        <w:spacing w:line="240" w:lineRule="auto"/>
        <w:textAlignment w:val="auto"/>
        <w:rPr>
          <w:rFonts w:ascii="Times New Roman" w:hAnsi="Times New Roman"/>
          <w:b/>
          <w:sz w:val="18"/>
          <w:szCs w:val="18"/>
        </w:rPr>
      </w:pPr>
      <w:r>
        <w:rPr>
          <w:rFonts w:hint="eastAsia" w:ascii="宋体" w:hAnsi="宋体"/>
          <w:b/>
          <w:sz w:val="18"/>
          <w:szCs w:val="18"/>
        </w:rPr>
        <w:t>备注</w:t>
      </w:r>
      <w:r>
        <w:rPr>
          <w:rFonts w:hint="eastAsia" w:ascii="宋体" w:hAnsi="宋体"/>
          <w:b/>
          <w:sz w:val="18"/>
          <w:szCs w:val="18"/>
          <w:lang w:eastAsia="zh-CN"/>
        </w:rPr>
        <w:t>：</w:t>
      </w:r>
      <w:r>
        <w:rPr>
          <w:rFonts w:hint="eastAsia" w:ascii="宋体" w:hAnsi="宋体"/>
          <w:b/>
          <w:sz w:val="18"/>
          <w:szCs w:val="18"/>
        </w:rPr>
        <w:t>需使用不带记忆功能的科学计算器</w:t>
      </w:r>
    </w:p>
    <w:p>
      <w:pPr>
        <w:wordWrap/>
        <w:snapToGrid/>
        <w:spacing w:line="240" w:lineRule="auto"/>
        <w:textAlignment w:val="auto"/>
        <w:rPr>
          <w:rFonts w:hint="eastAsia"/>
          <w:lang w:eastAsia="zh-CN"/>
        </w:rPr>
      </w:pPr>
    </w:p>
    <w:p>
      <w:pPr>
        <w:pStyle w:val="9"/>
        <w:numPr>
          <w:numId w:val="0"/>
        </w:numPr>
        <w:wordWrap/>
        <w:snapToGrid/>
        <w:spacing w:line="240" w:lineRule="auto"/>
        <w:ind w:leftChars="0"/>
        <w:textAlignment w:val="auto"/>
        <w:rPr>
          <w:b/>
          <w:sz w:val="18"/>
          <w:szCs w:val="18"/>
        </w:rPr>
      </w:pPr>
      <w:r>
        <w:rPr>
          <w:rFonts w:hint="eastAsia"/>
          <w:b/>
          <w:sz w:val="18"/>
          <w:szCs w:val="18"/>
          <w:lang w:eastAsia="zh-CN"/>
        </w:rPr>
        <w:t>一、</w:t>
      </w:r>
      <w:r>
        <w:rPr>
          <w:rFonts w:hint="eastAsia"/>
          <w:b/>
          <w:sz w:val="18"/>
          <w:szCs w:val="18"/>
        </w:rPr>
        <w:t>考试目的与要求</w:t>
      </w:r>
    </w:p>
    <w:p>
      <w:pPr>
        <w:pStyle w:val="10"/>
        <w:wordWrap/>
        <w:snapToGrid/>
        <w:spacing w:line="240" w:lineRule="auto"/>
        <w:ind w:left="208" w:leftChars="99" w:firstLine="360"/>
        <w:textAlignment w:val="auto"/>
        <w:rPr>
          <w:sz w:val="18"/>
          <w:szCs w:val="18"/>
        </w:rPr>
      </w:pPr>
      <w:r>
        <w:rPr>
          <w:rFonts w:hint="eastAsia"/>
          <w:sz w:val="18"/>
          <w:szCs w:val="18"/>
        </w:rPr>
        <w:t>考查学生是否具备通信与信息工程、电子科学与技术等相关领域所必要的模拟电子技术基本理论与分析设计方法。测试考生掌握模拟电子技术基本概念、基本分析方法的熟练程度和综合分析解决模拟电子一般性问题的能力。测试考生数字电子技术的基本概念、基本原理的掌握，测试考生数字电路的分析、设计和实际应用能力。</w:t>
      </w:r>
      <w:r>
        <w:rPr>
          <w:sz w:val="18"/>
          <w:szCs w:val="18"/>
        </w:rPr>
        <w:t xml:space="preserve"> </w:t>
      </w:r>
    </w:p>
    <w:p>
      <w:pPr>
        <w:pStyle w:val="10"/>
        <w:wordWrap/>
        <w:snapToGrid/>
        <w:spacing w:line="240" w:lineRule="auto"/>
        <w:ind w:left="208" w:leftChars="99" w:firstLine="360"/>
        <w:textAlignment w:val="auto"/>
        <w:rPr>
          <w:sz w:val="18"/>
          <w:szCs w:val="18"/>
        </w:rPr>
      </w:pPr>
      <w:r>
        <w:rPr>
          <w:rFonts w:hint="eastAsia"/>
          <w:sz w:val="18"/>
          <w:szCs w:val="18"/>
        </w:rPr>
        <w:t>在回答试卷问题时，要求概念准确，逻辑清楚，必要的解题步骤不能省略。电路图应清晰正确。</w:t>
      </w:r>
    </w:p>
    <w:p>
      <w:pPr>
        <w:pStyle w:val="9"/>
        <w:numPr>
          <w:numId w:val="0"/>
        </w:numPr>
        <w:wordWrap/>
        <w:snapToGrid/>
        <w:spacing w:line="240" w:lineRule="auto"/>
        <w:ind w:leftChars="0"/>
        <w:textAlignment w:val="auto"/>
        <w:rPr>
          <w:sz w:val="18"/>
          <w:szCs w:val="18"/>
        </w:rPr>
      </w:pPr>
      <w:r>
        <w:rPr>
          <w:rFonts w:hint="eastAsia"/>
          <w:b/>
          <w:sz w:val="18"/>
          <w:szCs w:val="18"/>
          <w:lang w:eastAsia="zh-CN"/>
        </w:rPr>
        <w:t>二、</w:t>
      </w:r>
      <w:r>
        <w:rPr>
          <w:rFonts w:hint="eastAsia"/>
          <w:b/>
          <w:sz w:val="18"/>
          <w:szCs w:val="18"/>
        </w:rPr>
        <w:t>试卷结构</w:t>
      </w:r>
      <w:r>
        <w:rPr>
          <w:rFonts w:hint="eastAsia"/>
          <w:sz w:val="18"/>
          <w:szCs w:val="18"/>
        </w:rPr>
        <w:t>（满分</w:t>
      </w:r>
      <w:r>
        <w:rPr>
          <w:sz w:val="18"/>
          <w:szCs w:val="18"/>
        </w:rPr>
        <w:t>150</w:t>
      </w:r>
      <w:r>
        <w:rPr>
          <w:rFonts w:hint="eastAsia"/>
          <w:sz w:val="18"/>
          <w:szCs w:val="18"/>
        </w:rPr>
        <w:t>分）</w:t>
      </w:r>
    </w:p>
    <w:p>
      <w:pPr>
        <w:wordWrap/>
        <w:snapToGrid/>
        <w:spacing w:line="240" w:lineRule="auto"/>
        <w:textAlignment w:val="auto"/>
        <w:rPr>
          <w:sz w:val="18"/>
          <w:szCs w:val="18"/>
        </w:rPr>
      </w:pPr>
      <w:r>
        <w:rPr>
          <w:rFonts w:hint="eastAsia"/>
          <w:sz w:val="18"/>
          <w:szCs w:val="18"/>
        </w:rPr>
        <w:t>内容比例：</w:t>
      </w:r>
      <w:r>
        <w:rPr>
          <w:sz w:val="18"/>
          <w:szCs w:val="18"/>
        </w:rPr>
        <w:t xml:space="preserve"> </w:t>
      </w:r>
    </w:p>
    <w:p>
      <w:pPr>
        <w:wordWrap/>
        <w:snapToGrid/>
        <w:spacing w:line="240" w:lineRule="auto"/>
        <w:ind w:firstLine="540" w:firstLineChars="300"/>
        <w:textAlignment w:val="auto"/>
        <w:rPr>
          <w:sz w:val="18"/>
          <w:szCs w:val="18"/>
        </w:rPr>
      </w:pPr>
      <w:r>
        <w:rPr>
          <w:rFonts w:hint="eastAsia"/>
          <w:sz w:val="18"/>
          <w:szCs w:val="18"/>
        </w:rPr>
        <w:t>模拟电子技术和数字电子技术两部分，各</w:t>
      </w:r>
      <w:r>
        <w:rPr>
          <w:sz w:val="18"/>
          <w:szCs w:val="18"/>
        </w:rPr>
        <w:t>75</w:t>
      </w:r>
      <w:r>
        <w:rPr>
          <w:rFonts w:hint="eastAsia"/>
          <w:sz w:val="18"/>
          <w:szCs w:val="18"/>
        </w:rPr>
        <w:t>分。</w:t>
      </w:r>
    </w:p>
    <w:p>
      <w:pPr>
        <w:wordWrap/>
        <w:snapToGrid/>
        <w:spacing w:line="240" w:lineRule="auto"/>
        <w:ind w:firstLine="180" w:firstLineChars="100"/>
        <w:textAlignment w:val="auto"/>
        <w:rPr>
          <w:sz w:val="18"/>
          <w:szCs w:val="18"/>
        </w:rPr>
      </w:pPr>
      <w:r>
        <w:rPr>
          <w:rFonts w:hint="eastAsia"/>
          <w:sz w:val="18"/>
          <w:szCs w:val="18"/>
        </w:rPr>
        <w:t>试题类型包括：填空题、单选、计算、分析、设计、简答、画波形图等，每年的试题类型从中选几类。</w:t>
      </w:r>
      <w:r>
        <w:t xml:space="preserve"> </w:t>
      </w:r>
    </w:p>
    <w:p>
      <w:pPr>
        <w:pStyle w:val="11"/>
        <w:shd w:val="clear" w:color="auto" w:fill="FFFFFF"/>
        <w:wordWrap/>
        <w:snapToGrid/>
        <w:spacing w:before="0" w:beforeAutospacing="0" w:after="0" w:afterAutospacing="0" w:line="240" w:lineRule="auto"/>
        <w:textAlignment w:val="auto"/>
        <w:rPr>
          <w:sz w:val="18"/>
          <w:szCs w:val="18"/>
        </w:rPr>
      </w:pPr>
      <w:r>
        <w:rPr>
          <w:rFonts w:hint="eastAsia"/>
          <w:sz w:val="18"/>
          <w:szCs w:val="18"/>
        </w:rPr>
        <w:t>内容比例：</w:t>
      </w:r>
      <w:r>
        <w:rPr>
          <w:sz w:val="18"/>
          <w:szCs w:val="18"/>
        </w:rPr>
        <w:t xml:space="preserve"> </w:t>
      </w:r>
    </w:p>
    <w:p>
      <w:pPr>
        <w:wordWrap/>
        <w:snapToGrid/>
        <w:spacing w:line="240" w:lineRule="auto"/>
        <w:ind w:firstLine="419" w:firstLineChars="233"/>
        <w:textAlignment w:val="auto"/>
        <w:rPr>
          <w:sz w:val="18"/>
          <w:szCs w:val="18"/>
        </w:rPr>
      </w:pPr>
      <w:r>
        <w:rPr>
          <w:rFonts w:hint="eastAsia"/>
          <w:sz w:val="18"/>
          <w:szCs w:val="18"/>
        </w:rPr>
        <w:t>半导体器件及放大电路基础</w:t>
      </w:r>
      <w:r>
        <w:rPr>
          <w:sz w:val="18"/>
          <w:szCs w:val="18"/>
        </w:rPr>
        <w:t xml:space="preserve">                    </w:t>
      </w:r>
      <w:r>
        <w:rPr>
          <w:rFonts w:hint="eastAsia"/>
          <w:sz w:val="18"/>
          <w:szCs w:val="18"/>
        </w:rPr>
        <w:t>约</w:t>
      </w:r>
      <w:r>
        <w:rPr>
          <w:sz w:val="18"/>
          <w:szCs w:val="18"/>
        </w:rPr>
        <w:t>15%</w:t>
      </w:r>
    </w:p>
    <w:p>
      <w:pPr>
        <w:wordWrap/>
        <w:snapToGrid/>
        <w:spacing w:line="240" w:lineRule="auto"/>
        <w:ind w:firstLine="419" w:firstLineChars="233"/>
        <w:textAlignment w:val="auto"/>
        <w:rPr>
          <w:sz w:val="18"/>
          <w:szCs w:val="18"/>
        </w:rPr>
      </w:pPr>
      <w:r>
        <w:rPr>
          <w:rFonts w:hint="eastAsia"/>
          <w:sz w:val="18"/>
          <w:szCs w:val="18"/>
        </w:rPr>
        <w:t>反馈放大电路</w:t>
      </w:r>
      <w:r>
        <w:rPr>
          <w:sz w:val="18"/>
          <w:szCs w:val="18"/>
        </w:rPr>
        <w:t xml:space="preserve">                                </w:t>
      </w:r>
      <w:r>
        <w:rPr>
          <w:rFonts w:hint="eastAsia"/>
          <w:sz w:val="18"/>
          <w:szCs w:val="18"/>
        </w:rPr>
        <w:t>约</w:t>
      </w:r>
      <w:r>
        <w:rPr>
          <w:sz w:val="18"/>
          <w:szCs w:val="18"/>
        </w:rPr>
        <w:t>10%</w:t>
      </w:r>
    </w:p>
    <w:p>
      <w:pPr>
        <w:wordWrap/>
        <w:snapToGrid/>
        <w:spacing w:line="240" w:lineRule="auto"/>
        <w:ind w:firstLine="419" w:firstLineChars="233"/>
        <w:textAlignment w:val="auto"/>
        <w:rPr>
          <w:sz w:val="18"/>
          <w:szCs w:val="18"/>
        </w:rPr>
      </w:pPr>
      <w:r>
        <w:rPr>
          <w:rFonts w:hint="eastAsia"/>
          <w:sz w:val="18"/>
          <w:szCs w:val="18"/>
        </w:rPr>
        <w:t>集成运算放大电路及其应用</w:t>
      </w:r>
      <w:r>
        <w:rPr>
          <w:sz w:val="18"/>
          <w:szCs w:val="18"/>
        </w:rPr>
        <w:t xml:space="preserve">                    </w:t>
      </w:r>
      <w:r>
        <w:rPr>
          <w:rFonts w:hint="eastAsia"/>
          <w:sz w:val="18"/>
          <w:szCs w:val="18"/>
        </w:rPr>
        <w:t>约</w:t>
      </w:r>
      <w:r>
        <w:rPr>
          <w:sz w:val="18"/>
          <w:szCs w:val="18"/>
        </w:rPr>
        <w:t>15%</w:t>
      </w:r>
    </w:p>
    <w:p>
      <w:pPr>
        <w:pStyle w:val="10"/>
        <w:wordWrap/>
        <w:snapToGrid/>
        <w:spacing w:line="240" w:lineRule="auto"/>
        <w:ind w:left="420" w:firstLine="0" w:firstLineChars="0"/>
        <w:textAlignment w:val="auto"/>
        <w:rPr>
          <w:sz w:val="18"/>
          <w:szCs w:val="18"/>
        </w:rPr>
      </w:pPr>
      <w:r>
        <w:rPr>
          <w:rFonts w:hint="eastAsia"/>
          <w:sz w:val="18"/>
          <w:szCs w:val="18"/>
        </w:rPr>
        <w:t>低频功放、直流电源及正弦波振荡电路</w:t>
      </w:r>
      <w:r>
        <w:t xml:space="preserve">       </w:t>
      </w:r>
      <w:r>
        <w:rPr>
          <w:rFonts w:hint="eastAsia"/>
        </w:rPr>
        <w:t xml:space="preserve"> </w:t>
      </w:r>
      <w:r>
        <w:rPr>
          <w:rFonts w:hint="eastAsia"/>
          <w:sz w:val="18"/>
          <w:szCs w:val="18"/>
        </w:rPr>
        <w:t>约</w:t>
      </w:r>
      <w:r>
        <w:rPr>
          <w:sz w:val="18"/>
          <w:szCs w:val="18"/>
        </w:rPr>
        <w:t>10%</w:t>
      </w:r>
    </w:p>
    <w:p>
      <w:pPr>
        <w:pStyle w:val="9"/>
        <w:wordWrap/>
        <w:snapToGrid/>
        <w:spacing w:line="240" w:lineRule="auto"/>
        <w:ind w:left="420" w:firstLine="0" w:firstLineChars="0"/>
        <w:textAlignment w:val="auto"/>
        <w:rPr>
          <w:sz w:val="18"/>
          <w:szCs w:val="18"/>
        </w:rPr>
      </w:pPr>
      <w:r>
        <w:rPr>
          <w:rFonts w:hint="eastAsia"/>
          <w:sz w:val="18"/>
          <w:szCs w:val="18"/>
        </w:rPr>
        <w:t>数字电路基本概念及基本原理</w:t>
      </w:r>
      <w:r>
        <w:rPr>
          <w:sz w:val="18"/>
          <w:szCs w:val="18"/>
        </w:rPr>
        <w:t xml:space="preserve">                  </w:t>
      </w:r>
      <w:r>
        <w:rPr>
          <w:rFonts w:hint="eastAsia"/>
          <w:sz w:val="18"/>
          <w:szCs w:val="18"/>
        </w:rPr>
        <w:t>约</w:t>
      </w:r>
      <w:r>
        <w:rPr>
          <w:sz w:val="18"/>
          <w:szCs w:val="18"/>
        </w:rPr>
        <w:t>20%</w:t>
      </w:r>
    </w:p>
    <w:p>
      <w:pPr>
        <w:pStyle w:val="9"/>
        <w:wordWrap/>
        <w:snapToGrid/>
        <w:spacing w:line="240" w:lineRule="auto"/>
        <w:ind w:left="420" w:firstLine="0" w:firstLineChars="0"/>
        <w:textAlignment w:val="auto"/>
        <w:rPr>
          <w:sz w:val="18"/>
          <w:szCs w:val="18"/>
        </w:rPr>
      </w:pPr>
      <w:r>
        <w:rPr>
          <w:rFonts w:hint="eastAsia"/>
          <w:sz w:val="18"/>
          <w:szCs w:val="18"/>
        </w:rPr>
        <w:t>组合电路和时序电路的分析、设计</w:t>
      </w:r>
      <w:r>
        <w:rPr>
          <w:sz w:val="18"/>
          <w:szCs w:val="18"/>
        </w:rPr>
        <w:t xml:space="preserve">              </w:t>
      </w:r>
      <w:r>
        <w:rPr>
          <w:rFonts w:hint="eastAsia"/>
          <w:sz w:val="18"/>
          <w:szCs w:val="18"/>
        </w:rPr>
        <w:t>约</w:t>
      </w:r>
      <w:r>
        <w:rPr>
          <w:sz w:val="18"/>
          <w:szCs w:val="18"/>
        </w:rPr>
        <w:t>20%</w:t>
      </w:r>
    </w:p>
    <w:p>
      <w:pPr>
        <w:pStyle w:val="9"/>
        <w:wordWrap/>
        <w:snapToGrid/>
        <w:spacing w:line="240" w:lineRule="auto"/>
        <w:ind w:left="420" w:firstLine="0" w:firstLineChars="0"/>
        <w:textAlignment w:val="auto"/>
        <w:rPr>
          <w:sz w:val="18"/>
          <w:szCs w:val="18"/>
        </w:rPr>
      </w:pPr>
      <w:r>
        <w:rPr>
          <w:rFonts w:hint="eastAsia"/>
          <w:sz w:val="18"/>
          <w:szCs w:val="18"/>
        </w:rPr>
        <w:t>综合应用</w:t>
      </w:r>
      <w:r>
        <w:rPr>
          <w:sz w:val="18"/>
          <w:szCs w:val="18"/>
        </w:rPr>
        <w:t xml:space="preserve">                                    </w:t>
      </w:r>
      <w:r>
        <w:rPr>
          <w:rFonts w:hint="eastAsia"/>
          <w:sz w:val="18"/>
          <w:szCs w:val="18"/>
        </w:rPr>
        <w:t>约</w:t>
      </w:r>
      <w:r>
        <w:rPr>
          <w:sz w:val="18"/>
          <w:szCs w:val="18"/>
        </w:rPr>
        <w:t>10%</w:t>
      </w:r>
    </w:p>
    <w:p>
      <w:pPr>
        <w:pStyle w:val="9"/>
        <w:wordWrap/>
        <w:snapToGrid/>
        <w:spacing w:line="240" w:lineRule="auto"/>
        <w:ind w:firstLine="0" w:firstLineChars="0"/>
        <w:textAlignment w:val="auto"/>
        <w:rPr>
          <w:sz w:val="18"/>
          <w:szCs w:val="18"/>
        </w:rPr>
      </w:pPr>
      <w:r>
        <w:rPr>
          <w:rFonts w:hint="eastAsia" w:ascii="宋体" w:cs="宋体"/>
          <w:kern w:val="0"/>
          <w:sz w:val="18"/>
          <w:szCs w:val="18"/>
        </w:rPr>
        <w:t>题型比例：</w:t>
      </w:r>
    </w:p>
    <w:p>
      <w:pPr>
        <w:wordWrap/>
        <w:autoSpaceDE w:val="0"/>
        <w:autoSpaceDN w:val="0"/>
        <w:adjustRightInd w:val="0"/>
        <w:snapToGrid/>
        <w:spacing w:line="240" w:lineRule="auto"/>
        <w:ind w:left="420"/>
        <w:jc w:val="left"/>
        <w:textAlignment w:val="auto"/>
        <w:rPr>
          <w:rFonts w:ascii="宋体" w:cs="宋体"/>
          <w:kern w:val="0"/>
          <w:sz w:val="18"/>
          <w:szCs w:val="18"/>
        </w:rPr>
      </w:pPr>
      <w:r>
        <w:rPr>
          <w:rFonts w:ascii="Times New Roman" w:hAnsi="Times New Roman"/>
          <w:kern w:val="0"/>
          <w:sz w:val="18"/>
          <w:szCs w:val="18"/>
        </w:rPr>
        <w:t>1</w:t>
      </w:r>
      <w:r>
        <w:rPr>
          <w:rFonts w:hint="eastAsia" w:ascii="宋体" w:cs="宋体"/>
          <w:kern w:val="0"/>
          <w:sz w:val="18"/>
          <w:szCs w:val="18"/>
        </w:rPr>
        <w:t>．单项选择题</w:t>
      </w:r>
      <w:r>
        <w:rPr>
          <w:rFonts w:ascii="宋体" w:cs="宋体"/>
          <w:kern w:val="0"/>
          <w:sz w:val="18"/>
          <w:szCs w:val="18"/>
        </w:rPr>
        <w:t xml:space="preserve">   </w:t>
      </w:r>
      <w:r>
        <w:rPr>
          <w:rFonts w:hint="eastAsia" w:ascii="宋体" w:cs="宋体"/>
          <w:kern w:val="0"/>
          <w:sz w:val="18"/>
          <w:szCs w:val="18"/>
        </w:rPr>
        <w:t>约</w:t>
      </w:r>
      <w:r>
        <w:rPr>
          <w:rFonts w:ascii="宋体" w:cs="宋体"/>
          <w:kern w:val="0"/>
          <w:sz w:val="18"/>
          <w:szCs w:val="18"/>
        </w:rPr>
        <w:t>30</w:t>
      </w:r>
      <w:r>
        <w:rPr>
          <w:rFonts w:hint="eastAsia" w:ascii="宋体" w:cs="宋体"/>
          <w:kern w:val="0"/>
          <w:sz w:val="18"/>
          <w:szCs w:val="18"/>
        </w:rPr>
        <w:t>分</w:t>
      </w:r>
      <w:r>
        <w:rPr>
          <w:rFonts w:ascii="宋体" w:cs="宋体"/>
          <w:kern w:val="0"/>
          <w:sz w:val="18"/>
          <w:szCs w:val="18"/>
        </w:rPr>
        <w:t xml:space="preserve">   </w:t>
      </w:r>
    </w:p>
    <w:p>
      <w:pPr>
        <w:wordWrap/>
        <w:autoSpaceDE w:val="0"/>
        <w:autoSpaceDN w:val="0"/>
        <w:adjustRightInd w:val="0"/>
        <w:snapToGrid/>
        <w:spacing w:line="240" w:lineRule="auto"/>
        <w:ind w:left="420"/>
        <w:jc w:val="left"/>
        <w:textAlignment w:val="auto"/>
        <w:rPr>
          <w:rFonts w:ascii="宋体" w:cs="宋体"/>
          <w:kern w:val="0"/>
          <w:sz w:val="18"/>
          <w:szCs w:val="18"/>
        </w:rPr>
      </w:pPr>
      <w:r>
        <w:rPr>
          <w:rFonts w:ascii="Times New Roman" w:hAnsi="Times New Roman"/>
          <w:kern w:val="0"/>
          <w:sz w:val="18"/>
          <w:szCs w:val="18"/>
        </w:rPr>
        <w:t>2</w:t>
      </w:r>
      <w:r>
        <w:rPr>
          <w:rFonts w:hint="eastAsia" w:ascii="宋体" w:cs="宋体"/>
          <w:kern w:val="0"/>
          <w:sz w:val="18"/>
          <w:szCs w:val="18"/>
        </w:rPr>
        <w:t>．填空题</w:t>
      </w:r>
      <w:r>
        <w:rPr>
          <w:rFonts w:ascii="宋体" w:cs="宋体"/>
          <w:kern w:val="0"/>
          <w:sz w:val="18"/>
          <w:szCs w:val="18"/>
        </w:rPr>
        <w:t xml:space="preserve">       </w:t>
      </w:r>
      <w:r>
        <w:rPr>
          <w:rFonts w:hint="eastAsia" w:ascii="宋体" w:cs="宋体"/>
          <w:kern w:val="0"/>
          <w:sz w:val="18"/>
          <w:szCs w:val="18"/>
        </w:rPr>
        <w:t>约</w:t>
      </w:r>
      <w:r>
        <w:rPr>
          <w:rFonts w:ascii="宋体" w:cs="宋体"/>
          <w:kern w:val="0"/>
          <w:sz w:val="18"/>
          <w:szCs w:val="18"/>
        </w:rPr>
        <w:t>20</w:t>
      </w:r>
      <w:r>
        <w:rPr>
          <w:rFonts w:hint="eastAsia" w:ascii="宋体" w:cs="宋体"/>
          <w:kern w:val="0"/>
          <w:sz w:val="18"/>
          <w:szCs w:val="18"/>
        </w:rPr>
        <w:t>分</w:t>
      </w:r>
      <w:r>
        <w:rPr>
          <w:rFonts w:ascii="宋体" w:cs="宋体"/>
          <w:kern w:val="0"/>
          <w:sz w:val="18"/>
          <w:szCs w:val="18"/>
        </w:rPr>
        <w:t xml:space="preserve">    </w:t>
      </w:r>
    </w:p>
    <w:p>
      <w:pPr>
        <w:wordWrap/>
        <w:autoSpaceDE w:val="0"/>
        <w:autoSpaceDN w:val="0"/>
        <w:adjustRightInd w:val="0"/>
        <w:snapToGrid/>
        <w:spacing w:line="240" w:lineRule="auto"/>
        <w:ind w:left="420"/>
        <w:jc w:val="left"/>
        <w:textAlignment w:val="auto"/>
        <w:rPr>
          <w:rFonts w:ascii="宋体" w:cs="宋体"/>
          <w:kern w:val="0"/>
          <w:sz w:val="18"/>
          <w:szCs w:val="18"/>
        </w:rPr>
      </w:pPr>
      <w:r>
        <w:rPr>
          <w:rFonts w:ascii="Times New Roman" w:hAnsi="Times New Roman"/>
          <w:kern w:val="0"/>
          <w:sz w:val="18"/>
          <w:szCs w:val="18"/>
        </w:rPr>
        <w:t>3</w:t>
      </w:r>
      <w:r>
        <w:rPr>
          <w:rFonts w:hint="eastAsia" w:ascii="宋体" w:cs="宋体"/>
          <w:kern w:val="0"/>
          <w:sz w:val="18"/>
          <w:szCs w:val="18"/>
        </w:rPr>
        <w:t>．其余</w:t>
      </w:r>
      <w:r>
        <w:rPr>
          <w:rFonts w:ascii="宋体" w:cs="宋体"/>
          <w:kern w:val="0"/>
          <w:sz w:val="18"/>
          <w:szCs w:val="18"/>
        </w:rPr>
        <w:t xml:space="preserve">         </w:t>
      </w:r>
      <w:r>
        <w:rPr>
          <w:rFonts w:hint="eastAsia" w:ascii="宋体" w:cs="宋体"/>
          <w:kern w:val="0"/>
          <w:sz w:val="18"/>
          <w:szCs w:val="18"/>
        </w:rPr>
        <w:t>约</w:t>
      </w:r>
      <w:r>
        <w:rPr>
          <w:rFonts w:ascii="宋体" w:cs="宋体"/>
          <w:kern w:val="0"/>
          <w:sz w:val="18"/>
          <w:szCs w:val="18"/>
        </w:rPr>
        <w:t>100</w:t>
      </w:r>
      <w:r>
        <w:rPr>
          <w:rFonts w:hint="eastAsia" w:ascii="宋体" w:cs="宋体"/>
          <w:kern w:val="0"/>
          <w:sz w:val="18"/>
          <w:szCs w:val="18"/>
        </w:rPr>
        <w:t>分</w:t>
      </w:r>
      <w:r>
        <w:rPr>
          <w:rFonts w:ascii="宋体" w:cs="宋体"/>
          <w:kern w:val="0"/>
          <w:sz w:val="18"/>
          <w:szCs w:val="18"/>
        </w:rPr>
        <w:t xml:space="preserve">    </w:t>
      </w:r>
    </w:p>
    <w:p>
      <w:pPr>
        <w:wordWrap/>
        <w:autoSpaceDE w:val="0"/>
        <w:autoSpaceDN w:val="0"/>
        <w:adjustRightInd w:val="0"/>
        <w:snapToGrid/>
        <w:spacing w:line="240" w:lineRule="auto"/>
        <w:jc w:val="left"/>
        <w:textAlignment w:val="auto"/>
        <w:rPr>
          <w:b/>
          <w:sz w:val="18"/>
          <w:szCs w:val="18"/>
        </w:rPr>
      </w:pPr>
      <w:r>
        <w:rPr>
          <w:rFonts w:hint="eastAsia" w:ascii="宋体" w:cs="宋体"/>
          <w:kern w:val="0"/>
          <w:sz w:val="18"/>
          <w:szCs w:val="18"/>
          <w:lang w:eastAsia="zh-CN"/>
        </w:rPr>
        <w:t>三、</w:t>
      </w:r>
      <w:r>
        <w:rPr>
          <w:rFonts w:hint="eastAsia"/>
          <w:b/>
          <w:sz w:val="18"/>
          <w:szCs w:val="18"/>
        </w:rPr>
        <w:t>考试内容与要求</w:t>
      </w:r>
    </w:p>
    <w:p>
      <w:pPr>
        <w:wordWrap/>
        <w:snapToGrid/>
        <w:spacing w:line="240" w:lineRule="auto"/>
        <w:textAlignment w:val="auto"/>
        <w:rPr>
          <w:rFonts w:hint="eastAsia"/>
        </w:rPr>
      </w:pPr>
      <w:r>
        <w:rPr>
          <w:rFonts w:hint="eastAsia"/>
        </w:rPr>
        <w:t>模拟部分：</w:t>
      </w:r>
    </w:p>
    <w:p>
      <w:pPr>
        <w:wordWrap/>
        <w:snapToGrid/>
        <w:spacing w:line="240" w:lineRule="auto"/>
        <w:ind w:firstLine="315" w:firstLineChars="150"/>
        <w:textAlignment w:val="auto"/>
      </w:pPr>
      <w:r>
        <w:rPr>
          <w:rFonts w:hint="eastAsia" w:cs="宋体"/>
          <w:kern w:val="0"/>
        </w:rPr>
        <w:t>（一）半导体器件</w:t>
      </w:r>
    </w:p>
    <w:p>
      <w:pPr>
        <w:pStyle w:val="4"/>
        <w:wordWrap/>
        <w:snapToGrid/>
        <w:spacing w:line="240" w:lineRule="auto"/>
        <w:ind w:firstLine="360" w:firstLineChars="200"/>
        <w:textAlignment w:val="auto"/>
        <w:rPr>
          <w:rFonts w:hAnsi="宋体"/>
          <w:sz w:val="18"/>
          <w:szCs w:val="18"/>
        </w:rPr>
      </w:pPr>
      <w:r>
        <w:rPr>
          <w:rFonts w:hAnsi="宋体"/>
          <w:sz w:val="18"/>
          <w:szCs w:val="18"/>
        </w:rPr>
        <w:t xml:space="preserve"> </w:t>
      </w:r>
      <w:r>
        <w:rPr>
          <w:rFonts w:hint="eastAsia" w:hAnsi="宋体"/>
          <w:sz w:val="18"/>
          <w:szCs w:val="18"/>
        </w:rPr>
        <w:t>考试内容</w:t>
      </w:r>
      <w:r>
        <w:rPr>
          <w:rFonts w:hint="eastAsia" w:hAnsi="宋体" w:cs="宋体"/>
          <w:kern w:val="0"/>
          <w:sz w:val="18"/>
          <w:szCs w:val="18"/>
        </w:rPr>
        <w:t>掌握</w:t>
      </w:r>
      <w:r>
        <w:rPr>
          <w:rFonts w:hAnsi="宋体" w:cs="宋体"/>
          <w:kern w:val="0"/>
          <w:sz w:val="18"/>
          <w:szCs w:val="18"/>
        </w:rPr>
        <w:t>PN</w:t>
      </w:r>
      <w:r>
        <w:rPr>
          <w:rFonts w:hint="eastAsia" w:hAnsi="宋体" w:cs="宋体"/>
          <w:kern w:val="0"/>
          <w:sz w:val="18"/>
          <w:szCs w:val="18"/>
        </w:rPr>
        <w:t>结的单向导电性；二极管、三极管的结构、工作原理、主要参数及外部特性。</w:t>
      </w:r>
    </w:p>
    <w:p>
      <w:pPr>
        <w:wordWrap/>
        <w:snapToGrid/>
        <w:spacing w:line="240" w:lineRule="auto"/>
        <w:ind w:left="420" w:leftChars="200"/>
        <w:textAlignment w:val="auto"/>
        <w:rPr>
          <w:rFonts w:ascii="宋体"/>
          <w:sz w:val="18"/>
          <w:szCs w:val="18"/>
        </w:rPr>
      </w:pPr>
      <w:r>
        <w:rPr>
          <w:rFonts w:hint="eastAsia" w:ascii="宋体" w:hAnsi="宋体"/>
          <w:sz w:val="18"/>
          <w:szCs w:val="18"/>
        </w:rPr>
        <w:t>考试要求</w:t>
      </w:r>
    </w:p>
    <w:p>
      <w:pPr>
        <w:wordWrap/>
        <w:snapToGrid/>
        <w:spacing w:line="240" w:lineRule="auto"/>
        <w:ind w:left="318" w:firstLine="108"/>
        <w:textAlignment w:val="auto"/>
        <w:rPr>
          <w:rFonts w:ascii="宋体"/>
          <w:sz w:val="18"/>
          <w:szCs w:val="18"/>
        </w:rPr>
      </w:pPr>
      <w:r>
        <w:rPr>
          <w:rFonts w:ascii="宋体" w:hAnsi="宋体"/>
          <w:sz w:val="18"/>
          <w:szCs w:val="18"/>
        </w:rPr>
        <w:t xml:space="preserve">1. </w:t>
      </w:r>
      <w:r>
        <w:rPr>
          <w:rFonts w:hint="eastAsia" w:ascii="宋体" w:hAnsi="宋体" w:cs="Arial"/>
          <w:sz w:val="18"/>
          <w:szCs w:val="18"/>
        </w:rPr>
        <w:t>基本概念：自由电子与空穴；产生与复合；漂移运动、扩散运动等</w:t>
      </w:r>
      <w:r>
        <w:rPr>
          <w:rFonts w:hint="eastAsia" w:ascii="宋体" w:hAnsi="宋体"/>
          <w:sz w:val="18"/>
          <w:szCs w:val="18"/>
        </w:rPr>
        <w:t>。（了解）</w:t>
      </w:r>
    </w:p>
    <w:p>
      <w:pPr>
        <w:wordWrap/>
        <w:snapToGrid/>
        <w:spacing w:line="240" w:lineRule="auto"/>
        <w:ind w:left="318" w:firstLine="108"/>
        <w:textAlignment w:val="auto"/>
        <w:rPr>
          <w:rFonts w:ascii="宋体" w:hAnsi="宋体"/>
          <w:sz w:val="18"/>
          <w:szCs w:val="18"/>
        </w:rPr>
      </w:pPr>
      <w:r>
        <w:rPr>
          <w:rFonts w:ascii="宋体" w:hAnsi="宋体"/>
          <w:sz w:val="18"/>
          <w:szCs w:val="18"/>
        </w:rPr>
        <w:t xml:space="preserve">2. </w:t>
      </w:r>
      <w:r>
        <w:rPr>
          <w:rFonts w:hint="eastAsia" w:ascii="宋体" w:hAnsi="宋体"/>
          <w:sz w:val="18"/>
          <w:szCs w:val="18"/>
        </w:rPr>
        <w:t>二极管伏安特性；二极管的模型；二极管典型应用电路；稳压二极管应用电路。（掌握）</w:t>
      </w:r>
    </w:p>
    <w:p>
      <w:pPr>
        <w:wordWrap/>
        <w:snapToGrid/>
        <w:spacing w:line="240" w:lineRule="auto"/>
        <w:ind w:left="318" w:firstLine="108"/>
        <w:textAlignment w:val="auto"/>
        <w:rPr>
          <w:rFonts w:ascii="宋体" w:hAnsi="宋体"/>
          <w:sz w:val="18"/>
          <w:szCs w:val="18"/>
        </w:rPr>
      </w:pPr>
      <w:r>
        <w:rPr>
          <w:rFonts w:hint="eastAsia" w:ascii="宋体" w:hAnsi="宋体"/>
          <w:sz w:val="18"/>
          <w:szCs w:val="18"/>
        </w:rPr>
        <w:t>3.</w:t>
      </w:r>
      <w:r>
        <w:rPr>
          <w:rFonts w:ascii="宋体" w:hAnsi="宋体"/>
          <w:sz w:val="18"/>
          <w:szCs w:val="18"/>
        </w:rPr>
        <w:t xml:space="preserve"> </w:t>
      </w:r>
      <w:r>
        <w:rPr>
          <w:rFonts w:hint="eastAsia" w:ascii="宋体" w:hAnsi="宋体"/>
          <w:sz w:val="18"/>
          <w:szCs w:val="18"/>
        </w:rPr>
        <w:t>双极性晶体三极管和场效应管的结构特点、主要参数及工作原理。（掌握）</w:t>
      </w:r>
    </w:p>
    <w:p>
      <w:pPr>
        <w:wordWrap/>
        <w:snapToGrid/>
        <w:spacing w:line="240" w:lineRule="auto"/>
        <w:ind w:left="318" w:firstLine="108"/>
        <w:textAlignment w:val="auto"/>
        <w:rPr>
          <w:rFonts w:ascii="宋体"/>
          <w:sz w:val="18"/>
          <w:szCs w:val="18"/>
        </w:rPr>
      </w:pPr>
      <w:r>
        <w:rPr>
          <w:rFonts w:hint="eastAsia" w:ascii="宋体" w:hAnsi="宋体"/>
          <w:sz w:val="18"/>
          <w:szCs w:val="18"/>
        </w:rPr>
        <w:t>4.</w:t>
      </w:r>
      <w:r>
        <w:rPr>
          <w:rFonts w:ascii="宋体" w:hAnsi="宋体"/>
          <w:sz w:val="18"/>
          <w:szCs w:val="18"/>
        </w:rPr>
        <w:t xml:space="preserve"> </w:t>
      </w:r>
      <w:r>
        <w:rPr>
          <w:rFonts w:hint="eastAsia" w:ascii="宋体" w:hAnsi="宋体"/>
          <w:sz w:val="18"/>
          <w:szCs w:val="18"/>
        </w:rPr>
        <w:t>晶体三极管的特性曲线，三个工作区</w:t>
      </w:r>
      <w:r>
        <w:rPr>
          <w:rFonts w:ascii="宋体" w:hAnsi="宋体"/>
          <w:sz w:val="18"/>
          <w:szCs w:val="18"/>
        </w:rPr>
        <w:t>—</w:t>
      </w:r>
      <w:r>
        <w:rPr>
          <w:rFonts w:hint="eastAsia" w:ascii="宋体" w:hAnsi="宋体"/>
          <w:sz w:val="18"/>
          <w:szCs w:val="18"/>
        </w:rPr>
        <w:t>放大区、饱和区、截止区以及安全工作区。（掌握）</w:t>
      </w:r>
    </w:p>
    <w:p>
      <w:pPr>
        <w:wordWrap/>
        <w:snapToGrid/>
        <w:spacing w:line="240" w:lineRule="auto"/>
        <w:ind w:firstLine="420"/>
        <w:textAlignment w:val="auto"/>
        <w:rPr>
          <w:rFonts w:ascii="宋体" w:cs="宋体"/>
          <w:kern w:val="0"/>
          <w:sz w:val="18"/>
          <w:szCs w:val="18"/>
        </w:rPr>
      </w:pPr>
      <w:r>
        <w:rPr>
          <w:rFonts w:ascii="宋体" w:hAnsi="宋体"/>
          <w:sz w:val="18"/>
          <w:szCs w:val="18"/>
        </w:rPr>
        <w:t xml:space="preserve">3. </w:t>
      </w:r>
      <w:r>
        <w:rPr>
          <w:rFonts w:hint="eastAsia" w:ascii="宋体" w:hAnsi="宋体"/>
          <w:sz w:val="18"/>
          <w:szCs w:val="18"/>
        </w:rPr>
        <w:t>模拟电子技术应用及其工程性等特点。（了解）</w:t>
      </w:r>
    </w:p>
    <w:p>
      <w:pPr>
        <w:pStyle w:val="4"/>
        <w:wordWrap/>
        <w:snapToGrid/>
        <w:spacing w:line="240" w:lineRule="auto"/>
        <w:ind w:firstLine="271" w:firstLineChars="150"/>
        <w:textAlignment w:val="auto"/>
        <w:rPr>
          <w:rFonts w:hAnsi="宋体"/>
          <w:b/>
          <w:sz w:val="18"/>
          <w:szCs w:val="18"/>
        </w:rPr>
      </w:pPr>
      <w:r>
        <w:rPr>
          <w:rFonts w:hint="eastAsia" w:hAnsi="宋体"/>
          <w:b/>
          <w:sz w:val="18"/>
          <w:szCs w:val="18"/>
        </w:rPr>
        <w:t>（二）基本放大电路</w:t>
      </w:r>
    </w:p>
    <w:p>
      <w:pPr>
        <w:wordWrap/>
        <w:snapToGrid/>
        <w:spacing w:line="240" w:lineRule="auto"/>
        <w:ind w:firstLine="360" w:firstLineChars="200"/>
        <w:textAlignment w:val="auto"/>
        <w:rPr>
          <w:rFonts w:ascii="宋体"/>
          <w:sz w:val="18"/>
          <w:szCs w:val="18"/>
        </w:rPr>
      </w:pPr>
      <w:r>
        <w:rPr>
          <w:rFonts w:hint="eastAsia" w:ascii="宋体" w:hAnsi="宋体"/>
          <w:sz w:val="18"/>
          <w:szCs w:val="18"/>
        </w:rPr>
        <w:t>考试内容</w:t>
      </w:r>
    </w:p>
    <w:p>
      <w:pPr>
        <w:wordWrap/>
        <w:snapToGrid/>
        <w:spacing w:line="240" w:lineRule="auto"/>
        <w:ind w:left="420"/>
        <w:textAlignment w:val="auto"/>
        <w:rPr>
          <w:rFonts w:ascii="宋体"/>
          <w:sz w:val="18"/>
          <w:szCs w:val="18"/>
        </w:rPr>
      </w:pPr>
      <w:r>
        <w:rPr>
          <w:rFonts w:hint="eastAsia" w:ascii="宋体" w:hAnsi="宋体"/>
          <w:sz w:val="18"/>
          <w:szCs w:val="18"/>
        </w:rPr>
        <w:t>掌握放大电路的静态分析和动态分析。重点掌握基本放大电路的概念、原理和基本分析方法以及静态工作点、电压放大倍数、输入、输出电阻的计算。理解多级放大电路的各种耦合方式及特点。</w:t>
      </w:r>
    </w:p>
    <w:p>
      <w:pPr>
        <w:pStyle w:val="4"/>
        <w:wordWrap/>
        <w:snapToGrid/>
        <w:spacing w:line="240" w:lineRule="auto"/>
        <w:ind w:firstLine="435"/>
        <w:textAlignment w:val="auto"/>
        <w:rPr>
          <w:rFonts w:hAnsi="宋体"/>
          <w:sz w:val="18"/>
          <w:szCs w:val="18"/>
        </w:rPr>
      </w:pPr>
      <w:r>
        <w:rPr>
          <w:rFonts w:hint="eastAsia" w:hAnsi="宋体"/>
          <w:sz w:val="18"/>
          <w:szCs w:val="18"/>
        </w:rPr>
        <w:t>考试要求</w:t>
      </w:r>
    </w:p>
    <w:p>
      <w:pPr>
        <w:wordWrap/>
        <w:snapToGrid/>
        <w:spacing w:line="240" w:lineRule="auto"/>
        <w:ind w:left="315" w:firstLine="105"/>
        <w:textAlignment w:val="auto"/>
        <w:rPr>
          <w:rFonts w:ascii="宋体"/>
          <w:sz w:val="18"/>
          <w:szCs w:val="18"/>
        </w:rPr>
      </w:pPr>
      <w:r>
        <w:rPr>
          <w:rFonts w:ascii="宋体" w:hAnsi="宋体"/>
          <w:sz w:val="18"/>
          <w:szCs w:val="18"/>
        </w:rPr>
        <w:t xml:space="preserve">1. </w:t>
      </w:r>
      <w:r>
        <w:rPr>
          <w:rFonts w:hint="eastAsia" w:ascii="宋体" w:hAnsi="宋体"/>
          <w:sz w:val="18"/>
          <w:szCs w:val="18"/>
        </w:rPr>
        <w:t>放大电路的静态分析和动态分析。（掌握）</w:t>
      </w:r>
    </w:p>
    <w:p>
      <w:pPr>
        <w:wordWrap/>
        <w:snapToGrid/>
        <w:spacing w:line="240" w:lineRule="auto"/>
        <w:ind w:left="315"/>
        <w:textAlignment w:val="auto"/>
        <w:rPr>
          <w:rFonts w:ascii="宋体"/>
          <w:sz w:val="18"/>
          <w:szCs w:val="18"/>
        </w:rPr>
      </w:pPr>
      <w:r>
        <w:rPr>
          <w:rFonts w:ascii="宋体"/>
          <w:sz w:val="18"/>
          <w:szCs w:val="18"/>
        </w:rPr>
        <w:tab/>
      </w:r>
      <w:r>
        <w:rPr>
          <w:rFonts w:ascii="宋体" w:hAnsi="宋体"/>
          <w:sz w:val="18"/>
          <w:szCs w:val="18"/>
        </w:rPr>
        <w:t xml:space="preserve">2. </w:t>
      </w:r>
      <w:r>
        <w:rPr>
          <w:rFonts w:hint="eastAsia" w:ascii="宋体" w:hAnsi="宋体"/>
          <w:sz w:val="18"/>
          <w:szCs w:val="18"/>
        </w:rPr>
        <w:t>能够计算放大电路静态工作点、电压放大倍数、输入、输出电阻。（重点掌握）</w:t>
      </w:r>
    </w:p>
    <w:p>
      <w:pPr>
        <w:wordWrap/>
        <w:snapToGrid/>
        <w:spacing w:line="240" w:lineRule="auto"/>
        <w:ind w:left="315"/>
        <w:textAlignment w:val="auto"/>
        <w:rPr>
          <w:rFonts w:ascii="宋体"/>
          <w:sz w:val="18"/>
          <w:szCs w:val="18"/>
        </w:rPr>
      </w:pPr>
      <w:r>
        <w:rPr>
          <w:rFonts w:ascii="宋体"/>
          <w:sz w:val="18"/>
          <w:szCs w:val="18"/>
        </w:rPr>
        <w:tab/>
      </w:r>
      <w:r>
        <w:rPr>
          <w:rFonts w:ascii="宋体" w:hAnsi="宋体"/>
          <w:sz w:val="18"/>
          <w:szCs w:val="18"/>
        </w:rPr>
        <w:t>3</w:t>
      </w:r>
      <w:r>
        <w:rPr>
          <w:rFonts w:ascii="宋体"/>
          <w:sz w:val="18"/>
          <w:szCs w:val="18"/>
        </w:rPr>
        <w:t xml:space="preserve">. </w:t>
      </w:r>
      <w:r>
        <w:rPr>
          <w:rFonts w:hint="eastAsia" w:ascii="宋体" w:hAnsi="宋体"/>
          <w:sz w:val="18"/>
          <w:szCs w:val="18"/>
        </w:rPr>
        <w:t>多级放大的各种耦合方式及等效模型。（了解）</w:t>
      </w:r>
    </w:p>
    <w:p>
      <w:pPr>
        <w:wordWrap/>
        <w:snapToGrid/>
        <w:spacing w:line="240" w:lineRule="auto"/>
        <w:ind w:firstLine="361" w:firstLineChars="200"/>
        <w:textAlignment w:val="auto"/>
        <w:rPr>
          <w:rFonts w:ascii="宋体"/>
          <w:b/>
          <w:sz w:val="18"/>
          <w:szCs w:val="18"/>
        </w:rPr>
      </w:pPr>
      <w:r>
        <w:rPr>
          <w:rFonts w:hint="eastAsia" w:ascii="宋体" w:hAnsi="宋体"/>
          <w:b/>
          <w:sz w:val="18"/>
          <w:szCs w:val="18"/>
        </w:rPr>
        <w:t>（三）集成运算放大电路</w:t>
      </w:r>
    </w:p>
    <w:p>
      <w:pPr>
        <w:wordWrap/>
        <w:snapToGrid/>
        <w:spacing w:line="240" w:lineRule="auto"/>
        <w:ind w:left="420"/>
        <w:textAlignment w:val="auto"/>
        <w:rPr>
          <w:rFonts w:ascii="宋体"/>
          <w:sz w:val="18"/>
          <w:szCs w:val="18"/>
        </w:rPr>
      </w:pPr>
      <w:r>
        <w:rPr>
          <w:rFonts w:hint="eastAsia" w:ascii="宋体" w:hAnsi="宋体"/>
          <w:sz w:val="18"/>
          <w:szCs w:val="18"/>
        </w:rPr>
        <w:t>考试内容</w:t>
      </w:r>
    </w:p>
    <w:p>
      <w:pPr>
        <w:wordWrap/>
        <w:snapToGrid/>
        <w:spacing w:line="240" w:lineRule="auto"/>
        <w:ind w:firstLine="420"/>
        <w:textAlignment w:val="auto"/>
        <w:rPr>
          <w:rFonts w:ascii="宋体"/>
          <w:sz w:val="18"/>
          <w:szCs w:val="18"/>
        </w:rPr>
      </w:pPr>
      <w:r>
        <w:rPr>
          <w:rFonts w:hint="eastAsia" w:ascii="宋体" w:hAnsi="宋体"/>
          <w:sz w:val="18"/>
          <w:szCs w:val="18"/>
        </w:rPr>
        <w:t>熟悉集成运算放大电路的组成及各部分的作用，正确理解主要参数的物理意义及使用注意事项。</w:t>
      </w:r>
    </w:p>
    <w:p>
      <w:pPr>
        <w:pStyle w:val="4"/>
        <w:wordWrap/>
        <w:snapToGrid/>
        <w:spacing w:line="240" w:lineRule="auto"/>
        <w:ind w:firstLine="435"/>
        <w:textAlignment w:val="auto"/>
        <w:rPr>
          <w:rFonts w:hAnsi="宋体"/>
          <w:sz w:val="18"/>
          <w:szCs w:val="18"/>
        </w:rPr>
      </w:pPr>
      <w:r>
        <w:rPr>
          <w:rFonts w:hint="eastAsia" w:hAnsi="宋体"/>
          <w:sz w:val="18"/>
          <w:szCs w:val="18"/>
        </w:rPr>
        <w:t>考试要求</w:t>
      </w:r>
    </w:p>
    <w:p>
      <w:pPr>
        <w:wordWrap/>
        <w:snapToGrid/>
        <w:spacing w:line="240" w:lineRule="auto"/>
        <w:ind w:left="315" w:firstLine="105"/>
        <w:textAlignment w:val="auto"/>
        <w:rPr>
          <w:rFonts w:ascii="宋体"/>
          <w:sz w:val="18"/>
          <w:szCs w:val="18"/>
        </w:rPr>
      </w:pPr>
      <w:r>
        <w:rPr>
          <w:rFonts w:ascii="宋体" w:hAnsi="宋体"/>
          <w:sz w:val="18"/>
          <w:szCs w:val="18"/>
        </w:rPr>
        <w:t xml:space="preserve">1. </w:t>
      </w:r>
      <w:r>
        <w:rPr>
          <w:rFonts w:hint="eastAsia" w:ascii="宋体" w:hAnsi="宋体"/>
          <w:sz w:val="18"/>
          <w:szCs w:val="18"/>
        </w:rPr>
        <w:t>集成运算放大电路输入级、中间级、输出级的构造及特点。（掌握）</w:t>
      </w:r>
    </w:p>
    <w:p>
      <w:pPr>
        <w:wordWrap/>
        <w:snapToGrid/>
        <w:spacing w:line="240" w:lineRule="auto"/>
        <w:ind w:firstLine="420"/>
        <w:textAlignment w:val="auto"/>
        <w:rPr>
          <w:rFonts w:hint="eastAsia" w:ascii="宋体" w:hAnsi="宋体"/>
          <w:sz w:val="18"/>
          <w:szCs w:val="18"/>
        </w:rPr>
      </w:pPr>
      <w:r>
        <w:rPr>
          <w:rFonts w:ascii="宋体" w:hAnsi="宋体"/>
          <w:sz w:val="18"/>
          <w:szCs w:val="18"/>
        </w:rPr>
        <w:t xml:space="preserve">2. </w:t>
      </w:r>
      <w:r>
        <w:rPr>
          <w:rFonts w:hint="eastAsia" w:ascii="宋体" w:hAnsi="宋体"/>
          <w:sz w:val="18"/>
          <w:szCs w:val="18"/>
        </w:rPr>
        <w:t>零点漂移现象、差分电路的组成、原理及应用、共模信号、差模信号、共模抑制比以及多级放大电路的放大倍数典型二阶系统在单位阶跃函数作用下的响应。（理解）</w:t>
      </w:r>
    </w:p>
    <w:p>
      <w:pPr>
        <w:pStyle w:val="4"/>
        <w:wordWrap/>
        <w:snapToGrid/>
        <w:spacing w:line="240" w:lineRule="auto"/>
        <w:textAlignment w:val="auto"/>
        <w:rPr>
          <w:rFonts w:hAnsi="宋体"/>
          <w:b/>
          <w:sz w:val="18"/>
          <w:szCs w:val="18"/>
        </w:rPr>
      </w:pPr>
      <w:r>
        <w:rPr>
          <w:rFonts w:hAnsi="宋体"/>
          <w:b/>
          <w:sz w:val="18"/>
          <w:szCs w:val="18"/>
        </w:rPr>
        <w:t xml:space="preserve">   </w:t>
      </w:r>
      <w:r>
        <w:rPr>
          <w:rFonts w:hint="eastAsia" w:hAnsi="宋体"/>
          <w:b/>
          <w:sz w:val="18"/>
          <w:szCs w:val="18"/>
        </w:rPr>
        <w:t>（四）放大电路中的反馈</w:t>
      </w:r>
    </w:p>
    <w:p>
      <w:pPr>
        <w:wordWrap/>
        <w:snapToGrid/>
        <w:spacing w:line="240" w:lineRule="auto"/>
        <w:ind w:left="420"/>
        <w:textAlignment w:val="auto"/>
        <w:rPr>
          <w:rFonts w:ascii="宋体"/>
          <w:sz w:val="18"/>
          <w:szCs w:val="18"/>
        </w:rPr>
      </w:pPr>
      <w:r>
        <w:rPr>
          <w:rFonts w:hint="eastAsia" w:ascii="宋体" w:hAnsi="宋体"/>
          <w:sz w:val="18"/>
          <w:szCs w:val="18"/>
        </w:rPr>
        <w:t>考试内容</w:t>
      </w:r>
    </w:p>
    <w:p>
      <w:pPr>
        <w:wordWrap/>
        <w:snapToGrid/>
        <w:spacing w:line="240" w:lineRule="auto"/>
        <w:ind w:firstLine="420"/>
        <w:textAlignment w:val="auto"/>
        <w:rPr>
          <w:rFonts w:ascii="宋体"/>
          <w:sz w:val="18"/>
          <w:szCs w:val="18"/>
        </w:rPr>
      </w:pPr>
      <w:r>
        <w:rPr>
          <w:rFonts w:hint="eastAsia" w:ascii="宋体" w:hAnsi="宋体"/>
          <w:sz w:val="18"/>
          <w:szCs w:val="18"/>
        </w:rPr>
        <w:t>理解反馈的概念、反馈的类型和负反馈对放大器性能的影响，能识别判断电路是否引入了反馈、反馈的性质及负反馈组态。</w:t>
      </w:r>
    </w:p>
    <w:p>
      <w:pPr>
        <w:pStyle w:val="4"/>
        <w:wordWrap/>
        <w:snapToGrid/>
        <w:spacing w:line="240" w:lineRule="auto"/>
        <w:ind w:firstLine="435"/>
        <w:textAlignment w:val="auto"/>
        <w:rPr>
          <w:rFonts w:hAnsi="宋体"/>
          <w:sz w:val="18"/>
          <w:szCs w:val="18"/>
        </w:rPr>
      </w:pPr>
      <w:r>
        <w:rPr>
          <w:rFonts w:hint="eastAsia" w:hAnsi="宋体"/>
          <w:sz w:val="18"/>
          <w:szCs w:val="18"/>
        </w:rPr>
        <w:t>考试要求</w:t>
      </w:r>
    </w:p>
    <w:p>
      <w:pPr>
        <w:wordWrap/>
        <w:snapToGrid/>
        <w:spacing w:line="240" w:lineRule="auto"/>
        <w:ind w:left="315" w:firstLine="105"/>
        <w:textAlignment w:val="auto"/>
        <w:rPr>
          <w:rFonts w:ascii="宋体"/>
          <w:sz w:val="18"/>
          <w:szCs w:val="18"/>
        </w:rPr>
      </w:pPr>
      <w:r>
        <w:rPr>
          <w:rFonts w:ascii="宋体" w:hAnsi="宋体"/>
          <w:sz w:val="18"/>
          <w:szCs w:val="18"/>
        </w:rPr>
        <w:t xml:space="preserve">1. </w:t>
      </w:r>
      <w:r>
        <w:rPr>
          <w:rFonts w:hint="eastAsia" w:ascii="宋体" w:hAnsi="宋体"/>
          <w:sz w:val="18"/>
          <w:szCs w:val="18"/>
        </w:rPr>
        <w:t>负反馈电路的分类判断，深度负反馈放大电路的计算。（重点掌握）</w:t>
      </w:r>
    </w:p>
    <w:p>
      <w:pPr>
        <w:wordWrap/>
        <w:snapToGrid/>
        <w:spacing w:line="240" w:lineRule="auto"/>
        <w:ind w:firstLine="420"/>
        <w:textAlignment w:val="auto"/>
        <w:rPr>
          <w:rFonts w:ascii="宋体"/>
          <w:sz w:val="18"/>
          <w:szCs w:val="18"/>
        </w:rPr>
      </w:pPr>
      <w:r>
        <w:rPr>
          <w:rFonts w:ascii="宋体" w:hAnsi="宋体"/>
          <w:sz w:val="18"/>
          <w:szCs w:val="18"/>
        </w:rPr>
        <w:t xml:space="preserve">2. </w:t>
      </w:r>
      <w:r>
        <w:rPr>
          <w:rFonts w:hint="eastAsia" w:ascii="宋体" w:hAnsi="宋体"/>
          <w:sz w:val="18"/>
          <w:szCs w:val="18"/>
        </w:rPr>
        <w:t>负反馈对放大电路性能影响。（重点掌握）</w:t>
      </w:r>
    </w:p>
    <w:p>
      <w:pPr>
        <w:wordWrap/>
        <w:snapToGrid/>
        <w:spacing w:line="240" w:lineRule="auto"/>
        <w:ind w:firstLine="420"/>
        <w:textAlignment w:val="auto"/>
        <w:rPr>
          <w:rFonts w:ascii="宋体" w:hAnsi="宋体"/>
          <w:sz w:val="18"/>
          <w:szCs w:val="18"/>
        </w:rPr>
      </w:pPr>
      <w:r>
        <w:rPr>
          <w:rFonts w:ascii="宋体" w:hAnsi="宋体"/>
          <w:sz w:val="18"/>
          <w:szCs w:val="18"/>
        </w:rPr>
        <w:t xml:space="preserve">3. </w:t>
      </w:r>
      <w:r>
        <w:rPr>
          <w:rFonts w:hint="eastAsia" w:ascii="宋体" w:hAnsi="宋体"/>
          <w:sz w:val="18"/>
          <w:szCs w:val="18"/>
        </w:rPr>
        <w:t>负反馈放大电路的自激振荡。（了解）</w:t>
      </w:r>
    </w:p>
    <w:p>
      <w:pPr>
        <w:wordWrap/>
        <w:snapToGrid/>
        <w:spacing w:line="240" w:lineRule="auto"/>
        <w:ind w:firstLine="420"/>
        <w:textAlignment w:val="auto"/>
        <w:rPr>
          <w:rFonts w:hint="eastAsia" w:ascii="宋体"/>
          <w:sz w:val="18"/>
          <w:szCs w:val="18"/>
        </w:rPr>
      </w:pPr>
      <w:r>
        <w:rPr>
          <w:rFonts w:hint="eastAsia" w:ascii="宋体" w:hAnsi="宋体"/>
          <w:sz w:val="18"/>
          <w:szCs w:val="18"/>
        </w:rPr>
        <w:t>4.</w:t>
      </w:r>
      <w:r>
        <w:rPr>
          <w:rFonts w:ascii="宋体" w:hAnsi="宋体"/>
          <w:sz w:val="18"/>
          <w:szCs w:val="18"/>
        </w:rPr>
        <w:t xml:space="preserve"> </w:t>
      </w:r>
      <w:r>
        <w:rPr>
          <w:rFonts w:hint="eastAsia" w:ascii="宋体" w:hAnsi="宋体"/>
          <w:sz w:val="18"/>
          <w:szCs w:val="18"/>
        </w:rPr>
        <w:t>能够运用“虚断”、“虚短”的概念进行各种运算电路的分析计算。（重点掌握）</w:t>
      </w:r>
    </w:p>
    <w:p>
      <w:pPr>
        <w:pStyle w:val="4"/>
        <w:wordWrap/>
        <w:snapToGrid/>
        <w:spacing w:line="240" w:lineRule="auto"/>
        <w:textAlignment w:val="auto"/>
        <w:rPr>
          <w:rFonts w:hAnsi="宋体"/>
          <w:b/>
          <w:sz w:val="18"/>
          <w:szCs w:val="18"/>
        </w:rPr>
      </w:pPr>
      <w:r>
        <w:rPr>
          <w:rFonts w:hAnsi="宋体"/>
          <w:b/>
          <w:sz w:val="18"/>
          <w:szCs w:val="18"/>
        </w:rPr>
        <w:t xml:space="preserve">   </w:t>
      </w:r>
      <w:r>
        <w:rPr>
          <w:rFonts w:hint="eastAsia" w:hAnsi="宋体"/>
          <w:b/>
          <w:sz w:val="18"/>
          <w:szCs w:val="18"/>
        </w:rPr>
        <w:t>（五）信号运算与处理</w:t>
      </w:r>
    </w:p>
    <w:p>
      <w:pPr>
        <w:wordWrap/>
        <w:snapToGrid/>
        <w:spacing w:line="240" w:lineRule="auto"/>
        <w:ind w:left="420"/>
        <w:textAlignment w:val="auto"/>
        <w:rPr>
          <w:rFonts w:ascii="宋体"/>
          <w:sz w:val="18"/>
          <w:szCs w:val="18"/>
        </w:rPr>
      </w:pPr>
      <w:r>
        <w:rPr>
          <w:rFonts w:hint="eastAsia" w:ascii="宋体" w:hAnsi="宋体"/>
          <w:sz w:val="18"/>
          <w:szCs w:val="18"/>
        </w:rPr>
        <w:t>考试内容</w:t>
      </w:r>
    </w:p>
    <w:p>
      <w:pPr>
        <w:pStyle w:val="4"/>
        <w:wordWrap/>
        <w:snapToGrid/>
        <w:spacing w:line="240" w:lineRule="auto"/>
        <w:ind w:firstLine="435"/>
        <w:textAlignment w:val="auto"/>
        <w:rPr>
          <w:rFonts w:hAnsi="宋体"/>
          <w:sz w:val="18"/>
          <w:szCs w:val="18"/>
        </w:rPr>
      </w:pPr>
      <w:r>
        <w:rPr>
          <w:rFonts w:hint="eastAsia" w:hAnsi="宋体"/>
          <w:sz w:val="18"/>
          <w:szCs w:val="18"/>
        </w:rPr>
        <w:t>掌握同向、反相比例运算电路、加减运算电路等多种电路的分析计算方法。理解集成运算放大器工作在线性区和非线性区时的分析特点。</w:t>
      </w:r>
    </w:p>
    <w:p>
      <w:pPr>
        <w:pStyle w:val="4"/>
        <w:wordWrap/>
        <w:snapToGrid/>
        <w:spacing w:line="240" w:lineRule="auto"/>
        <w:ind w:firstLine="435"/>
        <w:textAlignment w:val="auto"/>
        <w:rPr>
          <w:rFonts w:hAnsi="宋体"/>
          <w:sz w:val="18"/>
          <w:szCs w:val="18"/>
        </w:rPr>
      </w:pPr>
      <w:r>
        <w:rPr>
          <w:rFonts w:hint="eastAsia" w:hAnsi="宋体"/>
          <w:sz w:val="18"/>
          <w:szCs w:val="18"/>
        </w:rPr>
        <w:t>考试要求</w:t>
      </w:r>
    </w:p>
    <w:p>
      <w:pPr>
        <w:numPr>
          <w:ilvl w:val="0"/>
          <w:numId w:val="4"/>
        </w:numPr>
        <w:wordWrap/>
        <w:snapToGrid/>
        <w:spacing w:line="240" w:lineRule="auto"/>
        <w:textAlignment w:val="auto"/>
        <w:rPr>
          <w:rFonts w:ascii="宋体" w:hAnsi="宋体"/>
          <w:sz w:val="18"/>
          <w:szCs w:val="18"/>
        </w:rPr>
      </w:pPr>
      <w:r>
        <w:rPr>
          <w:rFonts w:hint="eastAsia" w:ascii="宋体" w:hAnsi="宋体"/>
          <w:sz w:val="18"/>
          <w:szCs w:val="18"/>
        </w:rPr>
        <w:t>集成运算放大器用作：比例、加、减运算功能。（重点掌握）</w:t>
      </w:r>
    </w:p>
    <w:p>
      <w:pPr>
        <w:numPr>
          <w:ilvl w:val="0"/>
          <w:numId w:val="4"/>
        </w:numPr>
        <w:wordWrap/>
        <w:snapToGrid/>
        <w:spacing w:line="240" w:lineRule="auto"/>
        <w:textAlignment w:val="auto"/>
        <w:rPr>
          <w:rFonts w:ascii="宋体"/>
          <w:sz w:val="18"/>
          <w:szCs w:val="18"/>
        </w:rPr>
      </w:pPr>
      <w:r>
        <w:rPr>
          <w:rFonts w:hint="eastAsia" w:ascii="宋体" w:hAnsi="宋体"/>
          <w:sz w:val="18"/>
          <w:szCs w:val="18"/>
        </w:rPr>
        <w:t>集成运算放大器用作：微分、积分、对数、反对数运算功能。（熟悉）</w:t>
      </w:r>
    </w:p>
    <w:p>
      <w:pPr>
        <w:wordWrap/>
        <w:snapToGrid/>
        <w:spacing w:line="240" w:lineRule="auto"/>
        <w:ind w:firstLine="420"/>
        <w:textAlignment w:val="auto"/>
        <w:rPr>
          <w:rFonts w:ascii="宋体"/>
          <w:sz w:val="18"/>
          <w:szCs w:val="18"/>
        </w:rPr>
      </w:pPr>
      <w:r>
        <w:rPr>
          <w:rFonts w:ascii="宋体" w:hAnsi="宋体"/>
          <w:sz w:val="18"/>
          <w:szCs w:val="18"/>
        </w:rPr>
        <w:t xml:space="preserve">2. </w:t>
      </w:r>
      <w:r>
        <w:rPr>
          <w:rFonts w:hint="eastAsia" w:ascii="宋体" w:hAnsi="宋体"/>
          <w:sz w:val="18"/>
          <w:szCs w:val="18"/>
        </w:rPr>
        <w:t>理想运算放大器工作在线性区和非线性区时的分析特点。（掌握）</w:t>
      </w:r>
    </w:p>
    <w:p>
      <w:pPr>
        <w:wordWrap/>
        <w:snapToGrid/>
        <w:spacing w:line="240" w:lineRule="auto"/>
        <w:ind w:firstLine="420"/>
        <w:textAlignment w:val="auto"/>
        <w:rPr>
          <w:rFonts w:ascii="宋体"/>
          <w:sz w:val="18"/>
          <w:szCs w:val="18"/>
        </w:rPr>
      </w:pPr>
      <w:r>
        <w:rPr>
          <w:rFonts w:ascii="宋体" w:hAnsi="宋体"/>
          <w:sz w:val="18"/>
          <w:szCs w:val="18"/>
        </w:rPr>
        <w:t xml:space="preserve">3. </w:t>
      </w:r>
      <w:r>
        <w:rPr>
          <w:rFonts w:hint="eastAsia" w:ascii="宋体" w:hAnsi="宋体"/>
          <w:sz w:val="18"/>
          <w:szCs w:val="18"/>
        </w:rPr>
        <w:t>反相与同相负反馈运算放大器基本电路的分析计算。（掌握）</w:t>
      </w:r>
    </w:p>
    <w:p>
      <w:pPr>
        <w:pStyle w:val="4"/>
        <w:wordWrap/>
        <w:snapToGrid/>
        <w:spacing w:line="240" w:lineRule="auto"/>
        <w:textAlignment w:val="auto"/>
        <w:rPr>
          <w:rFonts w:hAnsi="宋体"/>
          <w:b/>
          <w:sz w:val="18"/>
          <w:szCs w:val="18"/>
        </w:rPr>
      </w:pPr>
      <w:r>
        <w:rPr>
          <w:rFonts w:hAnsi="宋体"/>
          <w:b/>
          <w:sz w:val="18"/>
          <w:szCs w:val="18"/>
        </w:rPr>
        <w:t xml:space="preserve">   </w:t>
      </w:r>
      <w:r>
        <w:rPr>
          <w:rFonts w:hint="eastAsia" w:hAnsi="宋体"/>
          <w:b/>
          <w:sz w:val="18"/>
          <w:szCs w:val="18"/>
        </w:rPr>
        <w:t>（六）波形发生</w:t>
      </w:r>
    </w:p>
    <w:p>
      <w:pPr>
        <w:wordWrap/>
        <w:snapToGrid/>
        <w:spacing w:line="240" w:lineRule="auto"/>
        <w:ind w:left="420"/>
        <w:textAlignment w:val="auto"/>
        <w:rPr>
          <w:rFonts w:ascii="宋体"/>
          <w:sz w:val="18"/>
          <w:szCs w:val="18"/>
        </w:rPr>
      </w:pPr>
      <w:r>
        <w:rPr>
          <w:rFonts w:hint="eastAsia" w:ascii="宋体" w:hAnsi="宋体"/>
          <w:sz w:val="18"/>
          <w:szCs w:val="18"/>
        </w:rPr>
        <w:t>考试内容</w:t>
      </w:r>
    </w:p>
    <w:p>
      <w:pPr>
        <w:wordWrap/>
        <w:snapToGrid/>
        <w:spacing w:line="240" w:lineRule="auto"/>
        <w:ind w:firstLine="420"/>
        <w:textAlignment w:val="auto"/>
        <w:rPr>
          <w:rFonts w:ascii="宋体"/>
          <w:sz w:val="18"/>
          <w:szCs w:val="18"/>
        </w:rPr>
      </w:pPr>
      <w:r>
        <w:rPr>
          <w:rFonts w:hint="eastAsia" w:ascii="宋体" w:hAnsi="宋体"/>
          <w:sz w:val="18"/>
          <w:szCs w:val="18"/>
        </w:rPr>
        <w:t>理解正弦波、非正弦波电路的设计原理。学会设计同向、反相滞回比较电路。</w:t>
      </w:r>
    </w:p>
    <w:p>
      <w:pPr>
        <w:pStyle w:val="4"/>
        <w:wordWrap/>
        <w:snapToGrid/>
        <w:spacing w:line="240" w:lineRule="auto"/>
        <w:ind w:firstLine="435"/>
        <w:textAlignment w:val="auto"/>
        <w:rPr>
          <w:rFonts w:hAnsi="宋体"/>
          <w:sz w:val="18"/>
          <w:szCs w:val="18"/>
        </w:rPr>
      </w:pPr>
      <w:r>
        <w:rPr>
          <w:rFonts w:hint="eastAsia" w:hAnsi="宋体"/>
          <w:sz w:val="18"/>
          <w:szCs w:val="18"/>
        </w:rPr>
        <w:t>考试要求</w:t>
      </w:r>
    </w:p>
    <w:p>
      <w:pPr>
        <w:wordWrap/>
        <w:snapToGrid/>
        <w:spacing w:line="240" w:lineRule="auto"/>
        <w:ind w:firstLine="420"/>
        <w:textAlignment w:val="auto"/>
        <w:rPr>
          <w:rFonts w:ascii="宋体" w:hAnsi="宋体"/>
          <w:sz w:val="18"/>
          <w:szCs w:val="18"/>
        </w:rPr>
      </w:pPr>
      <w:r>
        <w:rPr>
          <w:rFonts w:hint="eastAsia" w:ascii="宋体" w:hAnsi="宋体"/>
          <w:sz w:val="18"/>
          <w:szCs w:val="18"/>
        </w:rPr>
        <w:t>1</w:t>
      </w:r>
      <w:r>
        <w:rPr>
          <w:rFonts w:ascii="宋体" w:hAnsi="宋体"/>
          <w:sz w:val="18"/>
          <w:szCs w:val="18"/>
        </w:rPr>
        <w:t>.  RC</w:t>
      </w:r>
      <w:r>
        <w:rPr>
          <w:rFonts w:hint="eastAsia" w:ascii="宋体" w:hAnsi="宋体"/>
          <w:sz w:val="18"/>
          <w:szCs w:val="18"/>
        </w:rPr>
        <w:t>正弦波振荡器、</w:t>
      </w:r>
      <w:r>
        <w:rPr>
          <w:rFonts w:ascii="宋体" w:hAnsi="宋体"/>
          <w:sz w:val="18"/>
          <w:szCs w:val="18"/>
        </w:rPr>
        <w:t>LC</w:t>
      </w:r>
      <w:r>
        <w:rPr>
          <w:rFonts w:hint="eastAsia" w:ascii="宋体" w:hAnsi="宋体"/>
          <w:sz w:val="18"/>
          <w:szCs w:val="18"/>
        </w:rPr>
        <w:t>正弦波振荡器、石英晶体正弦波振荡器的工作原理和典型电路结构。（掌握）</w:t>
      </w:r>
    </w:p>
    <w:p>
      <w:pPr>
        <w:wordWrap/>
        <w:snapToGrid/>
        <w:spacing w:line="240" w:lineRule="auto"/>
        <w:ind w:firstLine="420"/>
        <w:textAlignment w:val="auto"/>
        <w:rPr>
          <w:rFonts w:hint="eastAsia" w:ascii="宋体" w:hAnsi="宋体"/>
          <w:sz w:val="18"/>
          <w:szCs w:val="18"/>
        </w:rPr>
      </w:pPr>
      <w:r>
        <w:rPr>
          <w:rFonts w:hint="eastAsia" w:ascii="宋体" w:hAnsi="宋体"/>
          <w:sz w:val="18"/>
          <w:szCs w:val="18"/>
        </w:rPr>
        <w:t>2</w:t>
      </w:r>
      <w:r>
        <w:rPr>
          <w:rFonts w:ascii="宋体" w:hAnsi="宋体"/>
          <w:sz w:val="18"/>
          <w:szCs w:val="18"/>
        </w:rPr>
        <w:t xml:space="preserve">. </w:t>
      </w:r>
      <w:r>
        <w:rPr>
          <w:rFonts w:hint="eastAsia" w:ascii="宋体" w:hAnsi="宋体"/>
          <w:sz w:val="18"/>
          <w:szCs w:val="18"/>
        </w:rPr>
        <w:t>设计特定参数的单限比较器、滞回比较器。（掌握）</w:t>
      </w:r>
    </w:p>
    <w:p>
      <w:pPr>
        <w:wordWrap/>
        <w:snapToGrid/>
        <w:spacing w:line="240" w:lineRule="auto"/>
        <w:ind w:firstLine="420"/>
        <w:textAlignment w:val="auto"/>
        <w:rPr>
          <w:rFonts w:ascii="宋体"/>
          <w:sz w:val="18"/>
          <w:szCs w:val="18"/>
        </w:rPr>
      </w:pPr>
      <w:r>
        <w:rPr>
          <w:rFonts w:hint="eastAsia" w:ascii="宋体" w:hAnsi="宋体"/>
          <w:sz w:val="18"/>
          <w:szCs w:val="18"/>
        </w:rPr>
        <w:t>3.</w:t>
      </w:r>
      <w:r>
        <w:rPr>
          <w:rFonts w:ascii="宋体" w:hAnsi="宋体"/>
          <w:sz w:val="18"/>
          <w:szCs w:val="18"/>
        </w:rPr>
        <w:t xml:space="preserve"> </w:t>
      </w:r>
      <w:r>
        <w:rPr>
          <w:rFonts w:hint="eastAsia" w:ascii="宋体" w:hAnsi="宋体"/>
          <w:sz w:val="18"/>
          <w:szCs w:val="18"/>
        </w:rPr>
        <w:t>典型振荡电路</w:t>
      </w:r>
      <w:r>
        <w:rPr>
          <w:rFonts w:ascii="宋体" w:hAnsi="宋体"/>
          <w:sz w:val="18"/>
          <w:szCs w:val="18"/>
        </w:rPr>
        <w:t>的分析及</w:t>
      </w:r>
      <w:r>
        <w:rPr>
          <w:rFonts w:hint="eastAsia" w:ascii="宋体" w:hAnsi="宋体"/>
          <w:sz w:val="18"/>
          <w:szCs w:val="18"/>
        </w:rPr>
        <w:t>振荡周期的计算方法。（重点掌握）</w:t>
      </w:r>
    </w:p>
    <w:p>
      <w:pPr>
        <w:pStyle w:val="4"/>
        <w:wordWrap/>
        <w:snapToGrid/>
        <w:spacing w:line="240" w:lineRule="auto"/>
        <w:textAlignment w:val="auto"/>
        <w:rPr>
          <w:rFonts w:hAnsi="宋体"/>
          <w:b/>
          <w:sz w:val="18"/>
          <w:szCs w:val="18"/>
        </w:rPr>
      </w:pPr>
      <w:r>
        <w:rPr>
          <w:rFonts w:hAnsi="宋体"/>
          <w:b/>
          <w:sz w:val="18"/>
          <w:szCs w:val="18"/>
        </w:rPr>
        <w:t xml:space="preserve">   </w:t>
      </w:r>
      <w:r>
        <w:rPr>
          <w:rFonts w:hint="eastAsia" w:hAnsi="宋体"/>
          <w:b/>
          <w:sz w:val="18"/>
          <w:szCs w:val="18"/>
        </w:rPr>
        <w:t>（七）直流电源</w:t>
      </w:r>
      <w:r>
        <w:rPr>
          <w:rFonts w:hAnsi="宋体"/>
          <w:b/>
          <w:sz w:val="18"/>
          <w:szCs w:val="18"/>
        </w:rPr>
        <w:t xml:space="preserve"> </w:t>
      </w:r>
    </w:p>
    <w:p>
      <w:pPr>
        <w:wordWrap/>
        <w:snapToGrid/>
        <w:spacing w:line="240" w:lineRule="auto"/>
        <w:ind w:left="420"/>
        <w:textAlignment w:val="auto"/>
        <w:rPr>
          <w:rFonts w:ascii="宋体"/>
          <w:sz w:val="18"/>
          <w:szCs w:val="18"/>
        </w:rPr>
      </w:pPr>
      <w:r>
        <w:rPr>
          <w:rFonts w:hint="eastAsia" w:ascii="宋体" w:hAnsi="宋体"/>
          <w:sz w:val="18"/>
          <w:szCs w:val="18"/>
        </w:rPr>
        <w:t>考试内容</w:t>
      </w:r>
    </w:p>
    <w:p>
      <w:pPr>
        <w:wordWrap/>
        <w:snapToGrid/>
        <w:spacing w:line="240" w:lineRule="auto"/>
        <w:ind w:firstLine="420"/>
        <w:textAlignment w:val="auto"/>
        <w:rPr>
          <w:rFonts w:ascii="宋体"/>
          <w:sz w:val="18"/>
          <w:szCs w:val="18"/>
        </w:rPr>
      </w:pPr>
      <w:r>
        <w:rPr>
          <w:rFonts w:hint="eastAsia" w:ascii="宋体" w:hAnsi="宋体"/>
          <w:sz w:val="18"/>
          <w:szCs w:val="18"/>
        </w:rPr>
        <w:t>掌握桥式整流电路、电容滤波电路工作原理并能计算输出直流电压、直流电流和整流元件参数。</w:t>
      </w:r>
    </w:p>
    <w:p>
      <w:pPr>
        <w:pStyle w:val="4"/>
        <w:wordWrap/>
        <w:snapToGrid/>
        <w:spacing w:line="240" w:lineRule="auto"/>
        <w:ind w:firstLine="435"/>
        <w:textAlignment w:val="auto"/>
        <w:rPr>
          <w:rFonts w:hAnsi="宋体"/>
          <w:sz w:val="18"/>
          <w:szCs w:val="18"/>
        </w:rPr>
      </w:pPr>
      <w:r>
        <w:rPr>
          <w:rFonts w:hint="eastAsia" w:hAnsi="宋体"/>
          <w:sz w:val="18"/>
          <w:szCs w:val="18"/>
        </w:rPr>
        <w:t>考试要求</w:t>
      </w:r>
    </w:p>
    <w:p>
      <w:pPr>
        <w:wordWrap/>
        <w:snapToGrid/>
        <w:spacing w:line="240" w:lineRule="auto"/>
        <w:ind w:left="315" w:firstLine="105"/>
        <w:textAlignment w:val="auto"/>
        <w:rPr>
          <w:rFonts w:ascii="宋体" w:hAnsi="宋体"/>
          <w:sz w:val="18"/>
          <w:szCs w:val="18"/>
        </w:rPr>
      </w:pPr>
      <w:r>
        <w:rPr>
          <w:rFonts w:ascii="宋体" w:hAnsi="宋体"/>
          <w:sz w:val="18"/>
          <w:szCs w:val="18"/>
        </w:rPr>
        <w:t xml:space="preserve">1. </w:t>
      </w:r>
      <w:r>
        <w:rPr>
          <w:rFonts w:hint="eastAsia" w:ascii="宋体" w:hAnsi="宋体"/>
          <w:sz w:val="18"/>
          <w:szCs w:val="18"/>
        </w:rPr>
        <w:t>直流稳压电源的组成及各部分的作用。（了解）</w:t>
      </w:r>
    </w:p>
    <w:p>
      <w:pPr>
        <w:wordWrap/>
        <w:snapToGrid/>
        <w:spacing w:line="240" w:lineRule="auto"/>
        <w:ind w:left="315" w:firstLine="105"/>
        <w:textAlignment w:val="auto"/>
        <w:rPr>
          <w:rFonts w:ascii="宋体"/>
          <w:sz w:val="18"/>
          <w:szCs w:val="18"/>
        </w:rPr>
      </w:pPr>
      <w:r>
        <w:rPr>
          <w:rFonts w:hint="eastAsia" w:ascii="宋体" w:hAnsi="宋体"/>
          <w:sz w:val="18"/>
          <w:szCs w:val="18"/>
        </w:rPr>
        <w:t>2.</w:t>
      </w:r>
      <w:r>
        <w:rPr>
          <w:rFonts w:ascii="宋体" w:hAnsi="宋体"/>
          <w:sz w:val="18"/>
          <w:szCs w:val="18"/>
        </w:rPr>
        <w:t xml:space="preserve"> </w:t>
      </w:r>
      <w:r>
        <w:rPr>
          <w:rFonts w:hint="eastAsia" w:ascii="宋体" w:hAnsi="宋体"/>
          <w:sz w:val="18"/>
          <w:szCs w:val="18"/>
        </w:rPr>
        <w:t>单相桥式整流、电容滤波电路工作原理及输出直流电压、直流电流的计算。（重点掌握）</w:t>
      </w:r>
    </w:p>
    <w:p>
      <w:pPr>
        <w:wordWrap/>
        <w:snapToGrid/>
        <w:spacing w:line="240" w:lineRule="auto"/>
        <w:ind w:firstLine="420"/>
        <w:textAlignment w:val="auto"/>
        <w:rPr>
          <w:rFonts w:hint="eastAsia" w:ascii="宋体" w:hAnsi="宋体"/>
          <w:sz w:val="18"/>
          <w:szCs w:val="18"/>
        </w:rPr>
      </w:pPr>
      <w:r>
        <w:rPr>
          <w:rFonts w:hint="eastAsia" w:ascii="宋体" w:hAnsi="宋体"/>
          <w:sz w:val="18"/>
          <w:szCs w:val="18"/>
        </w:rPr>
        <w:t>3</w:t>
      </w:r>
      <w:r>
        <w:rPr>
          <w:rFonts w:ascii="宋体" w:hAnsi="宋体"/>
          <w:sz w:val="18"/>
          <w:szCs w:val="18"/>
        </w:rPr>
        <w:t xml:space="preserve">. </w:t>
      </w:r>
      <w:r>
        <w:rPr>
          <w:rFonts w:hint="eastAsia" w:ascii="宋体" w:hAnsi="宋体"/>
          <w:sz w:val="18"/>
          <w:szCs w:val="18"/>
        </w:rPr>
        <w:t>稳压管稳压电路的组成、工作原理及限流电阻的取值原则。（掌握）</w:t>
      </w:r>
    </w:p>
    <w:p>
      <w:pPr>
        <w:wordWrap/>
        <w:snapToGrid/>
        <w:spacing w:line="240" w:lineRule="auto"/>
        <w:ind w:firstLine="420"/>
        <w:textAlignment w:val="auto"/>
        <w:rPr>
          <w:rFonts w:ascii="宋体"/>
          <w:sz w:val="18"/>
          <w:szCs w:val="18"/>
        </w:rPr>
      </w:pPr>
    </w:p>
    <w:p>
      <w:pPr>
        <w:wordWrap/>
        <w:snapToGrid/>
        <w:spacing w:line="240" w:lineRule="auto"/>
        <w:textAlignment w:val="auto"/>
        <w:rPr>
          <w:rFonts w:hint="eastAsia"/>
        </w:rPr>
      </w:pPr>
      <w:r>
        <w:rPr>
          <w:rFonts w:hint="eastAsia"/>
        </w:rPr>
        <w:t>数字部分：</w:t>
      </w:r>
    </w:p>
    <w:p>
      <w:pPr>
        <w:wordWrap/>
        <w:snapToGrid/>
        <w:spacing w:line="240" w:lineRule="auto"/>
        <w:ind w:firstLine="360" w:firstLineChars="200"/>
        <w:textAlignment w:val="auto"/>
        <w:rPr>
          <w:rFonts w:ascii="宋体" w:hAnsi="宋体"/>
          <w:sz w:val="18"/>
          <w:szCs w:val="18"/>
        </w:rPr>
      </w:pPr>
      <w:r>
        <w:rPr>
          <w:rFonts w:hint="eastAsia" w:ascii="宋体" w:hAnsi="宋体"/>
          <w:sz w:val="18"/>
          <w:szCs w:val="18"/>
        </w:rPr>
        <w:t>考试内容</w:t>
      </w:r>
    </w:p>
    <w:p>
      <w:pPr>
        <w:wordWrap/>
        <w:snapToGrid/>
        <w:spacing w:line="240" w:lineRule="auto"/>
        <w:ind w:left="420"/>
        <w:textAlignment w:val="auto"/>
        <w:rPr>
          <w:rFonts w:ascii="宋体" w:hAnsi="宋体"/>
          <w:sz w:val="18"/>
          <w:szCs w:val="18"/>
        </w:rPr>
      </w:pPr>
      <w:r>
        <w:rPr>
          <w:rFonts w:hint="eastAsia" w:ascii="宋体" w:hAnsi="宋体"/>
          <w:sz w:val="18"/>
          <w:szCs w:val="18"/>
        </w:rPr>
        <w:t>逻辑代数基础；基本门电路；组合逻辑电路；触发器；时序逻辑电路；存储器和可编程逻辑器件；硬件描述语言基础；波形的产生与整形；数模和模数转换器。</w:t>
      </w:r>
    </w:p>
    <w:p>
      <w:pPr>
        <w:pStyle w:val="4"/>
        <w:wordWrap/>
        <w:snapToGrid/>
        <w:spacing w:line="240" w:lineRule="auto"/>
        <w:ind w:firstLine="360"/>
        <w:textAlignment w:val="auto"/>
        <w:rPr>
          <w:rFonts w:hint="eastAsia" w:hAnsi="宋体"/>
          <w:sz w:val="18"/>
          <w:szCs w:val="18"/>
        </w:rPr>
      </w:pPr>
      <w:r>
        <w:rPr>
          <w:rFonts w:hint="eastAsia" w:hAnsi="宋体"/>
          <w:sz w:val="18"/>
          <w:szCs w:val="18"/>
        </w:rPr>
        <w:t>考试要求</w:t>
      </w:r>
    </w:p>
    <w:p>
      <w:pPr>
        <w:pStyle w:val="3"/>
        <w:wordWrap/>
        <w:snapToGrid/>
        <w:spacing w:before="0" w:after="0" w:line="240" w:lineRule="auto"/>
        <w:ind w:firstLine="266" w:firstLineChars="147"/>
        <w:textAlignment w:val="auto"/>
        <w:rPr>
          <w:rFonts w:ascii="宋体" w:hAnsi="宋体" w:eastAsia="宋体"/>
          <w:bCs w:val="0"/>
          <w:sz w:val="18"/>
          <w:szCs w:val="18"/>
        </w:rPr>
      </w:pPr>
      <w:r>
        <w:rPr>
          <w:rFonts w:hint="eastAsia" w:ascii="宋体" w:hAnsi="宋体" w:eastAsia="宋体"/>
          <w:bCs w:val="0"/>
          <w:sz w:val="18"/>
          <w:szCs w:val="18"/>
        </w:rPr>
        <w:t>（一）数字逻辑基础</w:t>
      </w:r>
    </w:p>
    <w:p>
      <w:pPr>
        <w:wordWrap/>
        <w:snapToGrid/>
        <w:spacing w:line="240" w:lineRule="auto"/>
        <w:ind w:firstLine="420"/>
        <w:textAlignment w:val="auto"/>
        <w:rPr>
          <w:sz w:val="18"/>
          <w:szCs w:val="18"/>
        </w:rPr>
      </w:pPr>
      <w:r>
        <w:rPr>
          <w:rFonts w:hint="eastAsia"/>
          <w:sz w:val="18"/>
          <w:szCs w:val="18"/>
        </w:rPr>
        <w:t>1. 数字</w:t>
      </w:r>
      <w:r>
        <w:rPr>
          <w:rFonts w:hint="eastAsia"/>
          <w:color w:val="000000"/>
          <w:sz w:val="18"/>
          <w:szCs w:val="18"/>
        </w:rPr>
        <w:t>信号</w:t>
      </w:r>
      <w:r>
        <w:rPr>
          <w:rFonts w:hint="eastAsia"/>
          <w:sz w:val="18"/>
          <w:szCs w:val="18"/>
        </w:rPr>
        <w:t>、计数制和编码制。（了解）</w:t>
      </w:r>
    </w:p>
    <w:p>
      <w:pPr>
        <w:wordWrap/>
        <w:snapToGrid/>
        <w:spacing w:line="240" w:lineRule="auto"/>
        <w:ind w:firstLine="420"/>
        <w:textAlignment w:val="auto"/>
        <w:rPr>
          <w:sz w:val="18"/>
          <w:szCs w:val="18"/>
        </w:rPr>
      </w:pPr>
      <w:r>
        <w:rPr>
          <w:rFonts w:hint="eastAsia"/>
          <w:sz w:val="18"/>
          <w:szCs w:val="18"/>
        </w:rPr>
        <w:t>2. 逻辑代数的三种基本逻辑运算。（掌握）</w:t>
      </w:r>
    </w:p>
    <w:p>
      <w:pPr>
        <w:wordWrap/>
        <w:snapToGrid/>
        <w:spacing w:line="240" w:lineRule="auto"/>
        <w:ind w:firstLine="420"/>
        <w:textAlignment w:val="auto"/>
        <w:rPr>
          <w:sz w:val="18"/>
          <w:szCs w:val="18"/>
        </w:rPr>
      </w:pPr>
      <w:r>
        <w:rPr>
          <w:rFonts w:hint="eastAsia"/>
          <w:sz w:val="18"/>
          <w:szCs w:val="18"/>
        </w:rPr>
        <w:t>3. 逻辑代数的基本定律。（掌握）</w:t>
      </w:r>
    </w:p>
    <w:p>
      <w:pPr>
        <w:wordWrap/>
        <w:snapToGrid/>
        <w:spacing w:line="240" w:lineRule="auto"/>
        <w:ind w:firstLine="420"/>
        <w:textAlignment w:val="auto"/>
        <w:rPr>
          <w:sz w:val="18"/>
          <w:szCs w:val="18"/>
        </w:rPr>
      </w:pPr>
      <w:r>
        <w:rPr>
          <w:rFonts w:hint="eastAsia"/>
          <w:sz w:val="18"/>
          <w:szCs w:val="18"/>
        </w:rPr>
        <w:t>4</w:t>
      </w:r>
      <w:r>
        <w:rPr>
          <w:sz w:val="18"/>
          <w:szCs w:val="18"/>
        </w:rPr>
        <w:t xml:space="preserve">. </w:t>
      </w:r>
      <w:r>
        <w:rPr>
          <w:rFonts w:hint="eastAsia"/>
          <w:sz w:val="18"/>
          <w:szCs w:val="18"/>
        </w:rPr>
        <w:t>逻辑函数的表示方法；逻辑函数的建立。（重点掌握）</w:t>
      </w:r>
    </w:p>
    <w:p>
      <w:pPr>
        <w:wordWrap/>
        <w:snapToGrid/>
        <w:spacing w:line="240" w:lineRule="auto"/>
        <w:ind w:firstLine="420"/>
        <w:textAlignment w:val="auto"/>
        <w:rPr>
          <w:sz w:val="18"/>
          <w:szCs w:val="18"/>
        </w:rPr>
      </w:pPr>
      <w:r>
        <w:rPr>
          <w:sz w:val="18"/>
          <w:szCs w:val="18"/>
        </w:rPr>
        <w:t xml:space="preserve">5. </w:t>
      </w:r>
      <w:r>
        <w:rPr>
          <w:rFonts w:hint="eastAsia"/>
          <w:sz w:val="18"/>
          <w:szCs w:val="18"/>
        </w:rPr>
        <w:t>逻辑函数的代数和卡诺图法化简。（重点掌握）</w:t>
      </w:r>
    </w:p>
    <w:p>
      <w:pPr>
        <w:wordWrap/>
        <w:snapToGrid/>
        <w:spacing w:line="240" w:lineRule="auto"/>
        <w:ind w:firstLine="420"/>
        <w:textAlignment w:val="auto"/>
      </w:pPr>
      <w:r>
        <w:rPr>
          <w:rFonts w:hint="eastAsia"/>
          <w:sz w:val="18"/>
          <w:szCs w:val="18"/>
        </w:rPr>
        <w:t>6. 具有无关项的逻辑函数的简化。（理解</w:t>
      </w:r>
      <w:r>
        <w:rPr>
          <w:rFonts w:hint="eastAsia"/>
        </w:rPr>
        <w:t>）</w:t>
      </w:r>
    </w:p>
    <w:p>
      <w:pPr>
        <w:wordWrap/>
        <w:snapToGrid/>
        <w:spacing w:line="240" w:lineRule="auto"/>
        <w:ind w:firstLine="177" w:firstLineChars="98"/>
        <w:textAlignment w:val="auto"/>
        <w:rPr>
          <w:b/>
        </w:rPr>
      </w:pPr>
      <w:r>
        <w:rPr>
          <w:rFonts w:hint="eastAsia" w:ascii="宋体" w:hAnsi="宋体"/>
          <w:b/>
          <w:sz w:val="18"/>
          <w:szCs w:val="18"/>
        </w:rPr>
        <w:t>（二）逻辑门电路</w:t>
      </w:r>
    </w:p>
    <w:p>
      <w:pPr>
        <w:wordWrap/>
        <w:snapToGrid/>
        <w:spacing w:line="240" w:lineRule="auto"/>
        <w:ind w:firstLine="420"/>
        <w:textAlignment w:val="auto"/>
        <w:rPr>
          <w:rFonts w:hint="eastAsia" w:ascii="宋体" w:hAnsi="宋体"/>
          <w:sz w:val="18"/>
          <w:szCs w:val="18"/>
        </w:rPr>
      </w:pPr>
      <w:r>
        <w:rPr>
          <w:rFonts w:ascii="宋体" w:hAnsi="宋体"/>
          <w:sz w:val="18"/>
          <w:szCs w:val="18"/>
        </w:rPr>
        <w:t xml:space="preserve">1. </w:t>
      </w:r>
      <w:r>
        <w:rPr>
          <w:rFonts w:hint="eastAsia" w:ascii="宋体" w:hAnsi="宋体"/>
          <w:sz w:val="18"/>
          <w:szCs w:val="18"/>
        </w:rPr>
        <w:t>CMOS基本门电路和TTL基本门电路的结构。（了解）</w:t>
      </w:r>
    </w:p>
    <w:p>
      <w:pPr>
        <w:wordWrap/>
        <w:snapToGrid/>
        <w:spacing w:line="240" w:lineRule="auto"/>
        <w:ind w:firstLine="420"/>
        <w:textAlignment w:val="auto"/>
        <w:rPr>
          <w:rFonts w:hint="eastAsia" w:ascii="宋体" w:hAnsi="宋体"/>
          <w:sz w:val="18"/>
          <w:szCs w:val="18"/>
        </w:rPr>
      </w:pPr>
      <w:r>
        <w:rPr>
          <w:rFonts w:ascii="宋体" w:hAnsi="宋体"/>
          <w:sz w:val="18"/>
          <w:szCs w:val="18"/>
        </w:rPr>
        <w:t xml:space="preserve">2. </w:t>
      </w:r>
      <w:r>
        <w:rPr>
          <w:rFonts w:hint="eastAsia" w:ascii="宋体" w:hAnsi="宋体"/>
          <w:sz w:val="18"/>
          <w:szCs w:val="18"/>
        </w:rPr>
        <w:t>CMOS基本逻辑门电路的工作原理和逻辑功能。（掌握）</w:t>
      </w:r>
    </w:p>
    <w:p>
      <w:pPr>
        <w:wordWrap/>
        <w:snapToGrid/>
        <w:spacing w:line="240" w:lineRule="auto"/>
        <w:ind w:firstLine="420"/>
        <w:textAlignment w:val="auto"/>
        <w:rPr>
          <w:rFonts w:hint="eastAsia" w:ascii="宋体" w:hAnsi="宋体"/>
          <w:sz w:val="18"/>
          <w:szCs w:val="18"/>
        </w:rPr>
      </w:pPr>
      <w:r>
        <w:rPr>
          <w:rFonts w:ascii="宋体" w:hAnsi="宋体"/>
          <w:sz w:val="18"/>
          <w:szCs w:val="18"/>
        </w:rPr>
        <w:t>3.</w:t>
      </w:r>
      <w:r>
        <w:rPr>
          <w:rFonts w:hint="eastAsia" w:ascii="宋体" w:hAnsi="宋体"/>
          <w:sz w:val="18"/>
          <w:szCs w:val="18"/>
        </w:rPr>
        <w:t xml:space="preserve"> CMOS漏极开路门和三态输出门电路及CMOS传输门的逻辑功能及应用。（掌握）</w:t>
      </w:r>
    </w:p>
    <w:p>
      <w:pPr>
        <w:wordWrap/>
        <w:snapToGrid/>
        <w:spacing w:line="240" w:lineRule="auto"/>
        <w:ind w:firstLine="420"/>
        <w:textAlignment w:val="auto"/>
        <w:rPr>
          <w:rFonts w:hint="eastAsia" w:ascii="宋体" w:hAnsi="宋体"/>
          <w:sz w:val="18"/>
          <w:szCs w:val="18"/>
        </w:rPr>
      </w:pPr>
      <w:r>
        <w:rPr>
          <w:rFonts w:hint="eastAsia" w:ascii="宋体" w:hAnsi="宋体"/>
          <w:sz w:val="18"/>
          <w:szCs w:val="18"/>
        </w:rPr>
        <w:t>4. CMOS逻辑门电路的技术参数。（了解）</w:t>
      </w:r>
    </w:p>
    <w:p>
      <w:pPr>
        <w:wordWrap/>
        <w:snapToGrid/>
        <w:spacing w:line="240" w:lineRule="auto"/>
        <w:ind w:firstLine="420"/>
        <w:textAlignment w:val="auto"/>
        <w:rPr>
          <w:rFonts w:hint="eastAsia" w:ascii="宋体" w:hAnsi="宋体"/>
          <w:sz w:val="18"/>
          <w:szCs w:val="18"/>
        </w:rPr>
      </w:pPr>
      <w:r>
        <w:rPr>
          <w:rFonts w:ascii="宋体" w:hAnsi="宋体"/>
          <w:sz w:val="18"/>
          <w:szCs w:val="18"/>
        </w:rPr>
        <w:t>5.</w:t>
      </w:r>
      <w:r>
        <w:rPr>
          <w:rFonts w:hint="eastAsia" w:ascii="宋体" w:hAnsi="宋体"/>
          <w:sz w:val="18"/>
          <w:szCs w:val="18"/>
        </w:rPr>
        <w:t xml:space="preserve"> TTL逻辑门电路、集电极开路门和三态门电路的逻辑功能。（掌握）</w:t>
      </w:r>
    </w:p>
    <w:p>
      <w:pPr>
        <w:wordWrap/>
        <w:snapToGrid/>
        <w:spacing w:line="240" w:lineRule="auto"/>
        <w:ind w:firstLine="420"/>
        <w:textAlignment w:val="auto"/>
        <w:rPr>
          <w:rFonts w:hint="eastAsia" w:ascii="宋体" w:hAnsi="宋体"/>
          <w:sz w:val="18"/>
          <w:szCs w:val="18"/>
        </w:rPr>
      </w:pPr>
      <w:r>
        <w:rPr>
          <w:rFonts w:ascii="宋体" w:hAnsi="宋体"/>
          <w:sz w:val="18"/>
          <w:szCs w:val="18"/>
        </w:rPr>
        <w:t>6.</w:t>
      </w:r>
      <w:r>
        <w:rPr>
          <w:rFonts w:hint="eastAsia" w:ascii="宋体" w:hAnsi="宋体"/>
          <w:sz w:val="18"/>
          <w:szCs w:val="18"/>
        </w:rPr>
        <w:t>各种门电路之间的接口问题，门电路带负载时的接口电路。（了解）</w:t>
      </w:r>
    </w:p>
    <w:p>
      <w:pPr>
        <w:wordWrap/>
        <w:snapToGrid/>
        <w:spacing w:line="240" w:lineRule="auto"/>
        <w:textAlignment w:val="auto"/>
        <w:rPr>
          <w:rFonts w:ascii="楷体_GB2312" w:eastAsia="楷体_GB2312"/>
          <w:b/>
          <w:sz w:val="28"/>
          <w:szCs w:val="28"/>
        </w:rPr>
      </w:pPr>
      <w:r>
        <w:rPr>
          <w:rFonts w:hint="eastAsia" w:ascii="宋体" w:hAnsi="宋体"/>
          <w:b/>
          <w:sz w:val="18"/>
          <w:szCs w:val="18"/>
        </w:rPr>
        <w:t>（三）组合逻辑电路</w:t>
      </w:r>
    </w:p>
    <w:p>
      <w:pPr>
        <w:wordWrap/>
        <w:snapToGrid/>
        <w:spacing w:line="240" w:lineRule="auto"/>
        <w:ind w:firstLine="420"/>
        <w:textAlignment w:val="auto"/>
        <w:rPr>
          <w:rFonts w:hint="eastAsia" w:ascii="宋体" w:hAnsi="宋体"/>
          <w:sz w:val="18"/>
          <w:szCs w:val="18"/>
        </w:rPr>
      </w:pPr>
      <w:r>
        <w:rPr>
          <w:rFonts w:hint="eastAsia" w:ascii="宋体" w:hAnsi="宋体"/>
          <w:sz w:val="18"/>
          <w:szCs w:val="18"/>
        </w:rPr>
        <w:t>1.组合逻辑电路的分析和设计方法。（重点掌握）</w:t>
      </w:r>
    </w:p>
    <w:p>
      <w:pPr>
        <w:wordWrap/>
        <w:snapToGrid/>
        <w:spacing w:line="240" w:lineRule="auto"/>
        <w:ind w:firstLine="420"/>
        <w:textAlignment w:val="auto"/>
        <w:rPr>
          <w:rFonts w:hint="eastAsia" w:ascii="宋体" w:hAnsi="宋体"/>
          <w:sz w:val="18"/>
          <w:szCs w:val="18"/>
        </w:rPr>
      </w:pPr>
      <w:r>
        <w:rPr>
          <w:rFonts w:ascii="宋体" w:hAnsi="宋体"/>
          <w:sz w:val="18"/>
          <w:szCs w:val="18"/>
        </w:rPr>
        <w:t>2.</w:t>
      </w:r>
      <w:r>
        <w:rPr>
          <w:rFonts w:hint="eastAsia" w:ascii="宋体" w:hAnsi="宋体"/>
          <w:sz w:val="18"/>
          <w:szCs w:val="18"/>
        </w:rPr>
        <w:t>译码器、数据选择器、加法器和数值比较器的工作原理及应用。（掌握）</w:t>
      </w:r>
    </w:p>
    <w:p>
      <w:pPr>
        <w:wordWrap/>
        <w:snapToGrid/>
        <w:spacing w:line="240" w:lineRule="auto"/>
        <w:ind w:firstLine="420"/>
        <w:textAlignment w:val="auto"/>
        <w:rPr>
          <w:rFonts w:hint="eastAsia" w:ascii="宋体" w:hAnsi="宋体"/>
          <w:sz w:val="18"/>
          <w:szCs w:val="18"/>
        </w:rPr>
      </w:pPr>
      <w:r>
        <w:rPr>
          <w:rFonts w:ascii="宋体" w:hAnsi="宋体"/>
          <w:sz w:val="18"/>
          <w:szCs w:val="18"/>
        </w:rPr>
        <w:t>3.</w:t>
      </w:r>
      <w:r>
        <w:rPr>
          <w:rFonts w:hint="eastAsia" w:ascii="宋体" w:hAnsi="宋体"/>
          <w:sz w:val="18"/>
          <w:szCs w:val="18"/>
        </w:rPr>
        <w:t>用中规模集成译码器和数据选择器设计组合逻辑函数的方法。（重点掌握</w:t>
      </w:r>
      <w:r>
        <w:rPr>
          <w:rFonts w:ascii="宋体" w:hAnsi="宋体"/>
          <w:sz w:val="18"/>
          <w:szCs w:val="18"/>
        </w:rPr>
        <w:t>）</w:t>
      </w:r>
    </w:p>
    <w:p>
      <w:pPr>
        <w:wordWrap/>
        <w:snapToGrid/>
        <w:spacing w:line="240" w:lineRule="auto"/>
        <w:ind w:firstLine="420"/>
        <w:textAlignment w:val="auto"/>
        <w:rPr>
          <w:rFonts w:hint="eastAsia" w:ascii="宋体" w:hAnsi="宋体"/>
          <w:sz w:val="18"/>
          <w:szCs w:val="18"/>
        </w:rPr>
      </w:pPr>
      <w:r>
        <w:rPr>
          <w:rFonts w:hint="eastAsia" w:ascii="宋体" w:hAnsi="宋体"/>
          <w:sz w:val="18"/>
          <w:szCs w:val="18"/>
        </w:rPr>
        <w:t>4.组合逻辑电路的竞争冒险。（了解）</w:t>
      </w:r>
    </w:p>
    <w:p>
      <w:pPr>
        <w:wordWrap/>
        <w:snapToGrid/>
        <w:spacing w:line="240" w:lineRule="auto"/>
        <w:textAlignment w:val="auto"/>
        <w:rPr>
          <w:rFonts w:ascii="宋体"/>
          <w:b/>
          <w:sz w:val="18"/>
          <w:szCs w:val="18"/>
        </w:rPr>
      </w:pPr>
      <w:r>
        <w:rPr>
          <w:rFonts w:hint="eastAsia" w:ascii="宋体" w:hAnsi="宋体"/>
          <w:b/>
          <w:sz w:val="18"/>
          <w:szCs w:val="18"/>
        </w:rPr>
        <w:t>（四）触发器</w:t>
      </w:r>
    </w:p>
    <w:p>
      <w:pPr>
        <w:wordWrap/>
        <w:snapToGrid/>
        <w:spacing w:line="240" w:lineRule="auto"/>
        <w:ind w:firstLine="420"/>
        <w:textAlignment w:val="auto"/>
        <w:rPr>
          <w:rFonts w:hint="eastAsia" w:ascii="宋体" w:hAnsi="宋体"/>
          <w:sz w:val="18"/>
          <w:szCs w:val="18"/>
        </w:rPr>
      </w:pPr>
      <w:r>
        <w:rPr>
          <w:rFonts w:hint="eastAsia" w:ascii="宋体" w:hAnsi="宋体"/>
          <w:sz w:val="18"/>
          <w:szCs w:val="18"/>
        </w:rPr>
        <w:t>1.</w:t>
      </w:r>
      <w:r>
        <w:rPr>
          <w:rFonts w:ascii="宋体" w:hAnsi="宋体"/>
          <w:sz w:val="18"/>
          <w:szCs w:val="18"/>
        </w:rPr>
        <w:t xml:space="preserve"> </w:t>
      </w:r>
      <w:r>
        <w:rPr>
          <w:rFonts w:hint="eastAsia" w:ascii="宋体" w:hAnsi="宋体"/>
          <w:sz w:val="18"/>
          <w:szCs w:val="18"/>
        </w:rPr>
        <w:t>双稳态触发器的基本概念。（掌握）</w:t>
      </w:r>
    </w:p>
    <w:p>
      <w:pPr>
        <w:wordWrap/>
        <w:snapToGrid/>
        <w:spacing w:line="240" w:lineRule="auto"/>
        <w:ind w:firstLine="420"/>
        <w:textAlignment w:val="auto"/>
        <w:rPr>
          <w:rFonts w:hint="eastAsia" w:ascii="宋体" w:hAnsi="宋体"/>
          <w:sz w:val="18"/>
          <w:szCs w:val="18"/>
        </w:rPr>
      </w:pPr>
      <w:r>
        <w:rPr>
          <w:rFonts w:hint="eastAsia" w:ascii="宋体" w:hAnsi="宋体"/>
          <w:sz w:val="18"/>
          <w:szCs w:val="18"/>
        </w:rPr>
        <w:t>2.</w:t>
      </w:r>
      <w:r>
        <w:rPr>
          <w:rFonts w:ascii="宋体" w:hAnsi="宋体"/>
          <w:sz w:val="18"/>
          <w:szCs w:val="18"/>
        </w:rPr>
        <w:t xml:space="preserve"> </w:t>
      </w:r>
      <w:r>
        <w:rPr>
          <w:rFonts w:hint="eastAsia" w:ascii="宋体" w:hAnsi="宋体"/>
          <w:sz w:val="18"/>
          <w:szCs w:val="18"/>
        </w:rPr>
        <w:t>触发器的电路结构。（了解）</w:t>
      </w:r>
    </w:p>
    <w:p>
      <w:pPr>
        <w:wordWrap/>
        <w:snapToGrid/>
        <w:spacing w:line="240" w:lineRule="auto"/>
        <w:ind w:firstLine="420"/>
        <w:textAlignment w:val="auto"/>
        <w:rPr>
          <w:rFonts w:hint="eastAsia" w:ascii="宋体" w:hAnsi="宋体"/>
          <w:sz w:val="18"/>
          <w:szCs w:val="18"/>
        </w:rPr>
      </w:pPr>
      <w:r>
        <w:rPr>
          <w:rFonts w:hint="eastAsia" w:ascii="宋体" w:hAnsi="宋体"/>
          <w:sz w:val="18"/>
          <w:szCs w:val="18"/>
        </w:rPr>
        <w:t>3.</w:t>
      </w:r>
      <w:r>
        <w:rPr>
          <w:rFonts w:ascii="宋体" w:hAnsi="宋体"/>
          <w:sz w:val="18"/>
          <w:szCs w:val="18"/>
        </w:rPr>
        <w:t xml:space="preserve"> </w:t>
      </w:r>
      <w:r>
        <w:rPr>
          <w:rFonts w:hint="eastAsia" w:ascii="宋体" w:hAnsi="宋体"/>
          <w:sz w:val="18"/>
          <w:szCs w:val="18"/>
        </w:rPr>
        <w:t>触发器的逻辑功能及其描述方法。（重点掌握）</w:t>
      </w:r>
    </w:p>
    <w:p>
      <w:pPr>
        <w:wordWrap/>
        <w:snapToGrid/>
        <w:spacing w:line="240" w:lineRule="auto"/>
        <w:ind w:firstLine="420"/>
        <w:textAlignment w:val="auto"/>
        <w:rPr>
          <w:bCs/>
          <w:sz w:val="18"/>
          <w:szCs w:val="18"/>
        </w:rPr>
      </w:pPr>
      <w:r>
        <w:rPr>
          <w:rFonts w:hint="eastAsia" w:ascii="宋体" w:hAnsi="宋体"/>
          <w:sz w:val="18"/>
          <w:szCs w:val="18"/>
        </w:rPr>
        <w:t>4.</w:t>
      </w:r>
      <w:r>
        <w:rPr>
          <w:rFonts w:ascii="宋体" w:hAnsi="宋体"/>
          <w:sz w:val="18"/>
          <w:szCs w:val="18"/>
        </w:rPr>
        <w:t xml:space="preserve"> </w:t>
      </w:r>
      <w:r>
        <w:rPr>
          <w:rFonts w:hint="eastAsia" w:ascii="宋体" w:hAnsi="宋体"/>
          <w:sz w:val="18"/>
          <w:szCs w:val="18"/>
        </w:rPr>
        <w:t>触发器的动态特性。（了解）</w:t>
      </w:r>
    </w:p>
    <w:p>
      <w:pPr>
        <w:wordWrap/>
        <w:snapToGrid/>
        <w:spacing w:line="240" w:lineRule="auto"/>
        <w:textAlignment w:val="auto"/>
        <w:rPr>
          <w:rFonts w:ascii="宋体"/>
          <w:b/>
          <w:sz w:val="18"/>
          <w:szCs w:val="18"/>
        </w:rPr>
      </w:pPr>
      <w:r>
        <w:rPr>
          <w:rFonts w:hint="eastAsia" w:ascii="宋体" w:hAnsi="宋体"/>
          <w:b/>
          <w:sz w:val="18"/>
          <w:szCs w:val="18"/>
        </w:rPr>
        <w:t>（五）</w:t>
      </w:r>
      <w:r>
        <w:rPr>
          <w:rFonts w:ascii="宋体" w:hAnsi="宋体"/>
          <w:b/>
          <w:sz w:val="18"/>
          <w:szCs w:val="18"/>
        </w:rPr>
        <w:t xml:space="preserve"> </w:t>
      </w:r>
      <w:r>
        <w:rPr>
          <w:rFonts w:hint="eastAsia" w:ascii="宋体" w:hAnsi="宋体"/>
          <w:b/>
          <w:sz w:val="18"/>
          <w:szCs w:val="18"/>
        </w:rPr>
        <w:t>时序逻辑电路</w:t>
      </w:r>
    </w:p>
    <w:p>
      <w:pPr>
        <w:wordWrap/>
        <w:snapToGrid/>
        <w:spacing w:line="240" w:lineRule="auto"/>
        <w:ind w:firstLine="420"/>
        <w:textAlignment w:val="auto"/>
        <w:rPr>
          <w:rFonts w:hint="eastAsia" w:ascii="宋体" w:hAnsi="宋体"/>
          <w:sz w:val="18"/>
          <w:szCs w:val="18"/>
        </w:rPr>
      </w:pPr>
      <w:r>
        <w:rPr>
          <w:rFonts w:hint="eastAsia" w:ascii="宋体" w:hAnsi="宋体"/>
          <w:sz w:val="18"/>
          <w:szCs w:val="18"/>
        </w:rPr>
        <w:t>1. 同步时序逻辑电路的分析方法。（重点掌握）</w:t>
      </w:r>
    </w:p>
    <w:p>
      <w:pPr>
        <w:wordWrap/>
        <w:snapToGrid/>
        <w:spacing w:line="240" w:lineRule="auto"/>
        <w:ind w:firstLine="420"/>
        <w:textAlignment w:val="auto"/>
        <w:rPr>
          <w:rFonts w:hint="eastAsia" w:ascii="宋体" w:hAnsi="宋体"/>
          <w:sz w:val="18"/>
          <w:szCs w:val="18"/>
        </w:rPr>
      </w:pPr>
      <w:r>
        <w:rPr>
          <w:rFonts w:hint="eastAsia" w:ascii="宋体" w:hAnsi="宋体"/>
          <w:sz w:val="18"/>
          <w:szCs w:val="18"/>
        </w:rPr>
        <w:t>2. 异步时序逻辑电路的分析方法。（了解）</w:t>
      </w:r>
    </w:p>
    <w:p>
      <w:pPr>
        <w:wordWrap/>
        <w:snapToGrid/>
        <w:spacing w:line="240" w:lineRule="auto"/>
        <w:ind w:firstLine="420"/>
        <w:textAlignment w:val="auto"/>
        <w:rPr>
          <w:rFonts w:hint="eastAsia" w:ascii="宋体" w:hAnsi="宋体"/>
          <w:sz w:val="18"/>
          <w:szCs w:val="18"/>
        </w:rPr>
      </w:pPr>
      <w:r>
        <w:rPr>
          <w:rFonts w:hint="eastAsia" w:ascii="宋体" w:hAnsi="宋体"/>
          <w:sz w:val="18"/>
          <w:szCs w:val="18"/>
        </w:rPr>
        <w:t>3. 典型中规模集成计数器的工作原理。（掌握）</w:t>
      </w:r>
    </w:p>
    <w:p>
      <w:pPr>
        <w:wordWrap/>
        <w:snapToGrid/>
        <w:spacing w:line="240" w:lineRule="auto"/>
        <w:ind w:firstLine="420"/>
        <w:textAlignment w:val="auto"/>
        <w:rPr>
          <w:rFonts w:hint="eastAsia" w:ascii="宋体" w:hAnsi="宋体"/>
          <w:sz w:val="18"/>
          <w:szCs w:val="18"/>
        </w:rPr>
      </w:pPr>
      <w:r>
        <w:rPr>
          <w:rFonts w:ascii="宋体" w:hAnsi="宋体"/>
          <w:sz w:val="18"/>
          <w:szCs w:val="18"/>
        </w:rPr>
        <w:t xml:space="preserve">4. </w:t>
      </w:r>
      <w:r>
        <w:rPr>
          <w:rFonts w:hint="eastAsia" w:ascii="宋体" w:hAnsi="宋体"/>
          <w:sz w:val="18"/>
          <w:szCs w:val="18"/>
        </w:rPr>
        <w:t>用中规模集成计数器构成任意计数器的设计和分析。（重点掌握）</w:t>
      </w:r>
    </w:p>
    <w:p>
      <w:pPr>
        <w:wordWrap/>
        <w:snapToGrid/>
        <w:spacing w:line="240" w:lineRule="auto"/>
        <w:ind w:firstLine="420"/>
        <w:textAlignment w:val="auto"/>
        <w:rPr>
          <w:rFonts w:hint="eastAsia" w:ascii="宋体" w:hAnsi="宋体"/>
          <w:sz w:val="18"/>
          <w:szCs w:val="18"/>
        </w:rPr>
      </w:pPr>
      <w:r>
        <w:rPr>
          <w:rFonts w:hint="eastAsia" w:ascii="宋体" w:hAnsi="宋体"/>
          <w:sz w:val="18"/>
          <w:szCs w:val="18"/>
        </w:rPr>
        <w:t>5. 寄存器和移位寄存器。（熟悉）</w:t>
      </w:r>
    </w:p>
    <w:p>
      <w:pPr>
        <w:wordWrap/>
        <w:snapToGrid/>
        <w:spacing w:line="240" w:lineRule="auto"/>
        <w:ind w:firstLine="420"/>
        <w:textAlignment w:val="auto"/>
        <w:rPr>
          <w:rFonts w:hint="eastAsia" w:ascii="宋体" w:hAnsi="宋体"/>
          <w:sz w:val="18"/>
          <w:szCs w:val="18"/>
        </w:rPr>
      </w:pPr>
      <w:r>
        <w:rPr>
          <w:rFonts w:hint="eastAsia" w:ascii="宋体" w:hAnsi="宋体"/>
          <w:sz w:val="18"/>
          <w:szCs w:val="18"/>
        </w:rPr>
        <w:t>6. 同步时序逻辑电路的设计方法。（了解）</w:t>
      </w:r>
    </w:p>
    <w:p>
      <w:pPr>
        <w:wordWrap/>
        <w:snapToGrid/>
        <w:spacing w:line="240" w:lineRule="auto"/>
        <w:textAlignment w:val="auto"/>
        <w:rPr>
          <w:rFonts w:ascii="宋体"/>
          <w:b/>
          <w:sz w:val="18"/>
          <w:szCs w:val="18"/>
        </w:rPr>
      </w:pPr>
      <w:r>
        <w:rPr>
          <w:rFonts w:hint="eastAsia" w:ascii="宋体" w:hAnsi="宋体"/>
          <w:b/>
          <w:sz w:val="18"/>
          <w:szCs w:val="18"/>
        </w:rPr>
        <w:t>（六）半导体存储器</w:t>
      </w:r>
    </w:p>
    <w:p>
      <w:pPr>
        <w:wordWrap/>
        <w:snapToGrid/>
        <w:spacing w:line="240" w:lineRule="auto"/>
        <w:ind w:firstLine="420"/>
        <w:textAlignment w:val="auto"/>
        <w:rPr>
          <w:sz w:val="18"/>
          <w:szCs w:val="18"/>
        </w:rPr>
      </w:pPr>
      <w:r>
        <w:rPr>
          <w:rFonts w:hint="eastAsia"/>
          <w:sz w:val="18"/>
          <w:szCs w:val="18"/>
        </w:rPr>
        <w:t>1. 只读存储器</w:t>
      </w:r>
      <w:r>
        <w:rPr>
          <w:sz w:val="18"/>
          <w:szCs w:val="18"/>
        </w:rPr>
        <w:t>ROM</w:t>
      </w:r>
      <w:r>
        <w:rPr>
          <w:rFonts w:hint="eastAsia"/>
          <w:sz w:val="18"/>
          <w:szCs w:val="18"/>
        </w:rPr>
        <w:t>：掩膜</w:t>
      </w:r>
      <w:r>
        <w:rPr>
          <w:sz w:val="18"/>
          <w:szCs w:val="18"/>
        </w:rPr>
        <w:t>ROM</w:t>
      </w:r>
      <w:r>
        <w:rPr>
          <w:rFonts w:hint="eastAsia"/>
          <w:sz w:val="18"/>
          <w:szCs w:val="18"/>
        </w:rPr>
        <w:t>；可编程</w:t>
      </w:r>
      <w:r>
        <w:rPr>
          <w:sz w:val="18"/>
          <w:szCs w:val="18"/>
        </w:rPr>
        <w:t>ROM</w:t>
      </w:r>
      <w:r>
        <w:rPr>
          <w:rFonts w:hint="eastAsia"/>
          <w:sz w:val="18"/>
          <w:szCs w:val="18"/>
        </w:rPr>
        <w:t>（</w:t>
      </w:r>
      <w:r>
        <w:rPr>
          <w:sz w:val="18"/>
          <w:szCs w:val="18"/>
        </w:rPr>
        <w:t>PROM</w:t>
      </w:r>
      <w:r>
        <w:rPr>
          <w:rFonts w:hint="eastAsia"/>
          <w:sz w:val="18"/>
          <w:szCs w:val="18"/>
        </w:rPr>
        <w:t>）；可擦除可编程</w:t>
      </w:r>
      <w:r>
        <w:rPr>
          <w:sz w:val="18"/>
          <w:szCs w:val="18"/>
        </w:rPr>
        <w:t>ROM</w:t>
      </w:r>
      <w:r>
        <w:rPr>
          <w:rFonts w:hint="eastAsia"/>
          <w:sz w:val="18"/>
          <w:szCs w:val="18"/>
        </w:rPr>
        <w:t>（</w:t>
      </w:r>
      <w:r>
        <w:rPr>
          <w:sz w:val="18"/>
          <w:szCs w:val="18"/>
        </w:rPr>
        <w:t>EPROM</w:t>
      </w:r>
      <w:r>
        <w:rPr>
          <w:rFonts w:hint="eastAsia"/>
          <w:sz w:val="18"/>
          <w:szCs w:val="18"/>
        </w:rPr>
        <w:t>）。（理解）</w:t>
      </w:r>
    </w:p>
    <w:p>
      <w:pPr>
        <w:wordWrap/>
        <w:snapToGrid/>
        <w:spacing w:line="240" w:lineRule="auto"/>
        <w:ind w:firstLine="420"/>
        <w:textAlignment w:val="auto"/>
        <w:rPr>
          <w:sz w:val="18"/>
          <w:szCs w:val="18"/>
        </w:rPr>
      </w:pPr>
      <w:r>
        <w:rPr>
          <w:rFonts w:hint="eastAsia"/>
          <w:sz w:val="18"/>
          <w:szCs w:val="18"/>
        </w:rPr>
        <w:t>2. 随机存储器（</w:t>
      </w:r>
      <w:r>
        <w:rPr>
          <w:sz w:val="18"/>
          <w:szCs w:val="18"/>
        </w:rPr>
        <w:t>RAM</w:t>
      </w:r>
      <w:r>
        <w:rPr>
          <w:rFonts w:hint="eastAsia"/>
          <w:sz w:val="18"/>
          <w:szCs w:val="18"/>
        </w:rPr>
        <w:t>）：静态</w:t>
      </w:r>
      <w:r>
        <w:rPr>
          <w:sz w:val="18"/>
          <w:szCs w:val="18"/>
        </w:rPr>
        <w:t>RAM</w:t>
      </w:r>
      <w:r>
        <w:rPr>
          <w:rFonts w:hint="eastAsia"/>
          <w:sz w:val="18"/>
          <w:szCs w:val="18"/>
        </w:rPr>
        <w:t>（</w:t>
      </w:r>
      <w:r>
        <w:rPr>
          <w:sz w:val="18"/>
          <w:szCs w:val="18"/>
        </w:rPr>
        <w:t>SRAM</w:t>
      </w:r>
      <w:r>
        <w:rPr>
          <w:rFonts w:hint="eastAsia"/>
          <w:sz w:val="18"/>
          <w:szCs w:val="18"/>
        </w:rPr>
        <w:t>）；动态</w:t>
      </w:r>
      <w:r>
        <w:rPr>
          <w:sz w:val="18"/>
          <w:szCs w:val="18"/>
        </w:rPr>
        <w:t>RAM</w:t>
      </w:r>
      <w:r>
        <w:rPr>
          <w:rFonts w:hint="eastAsia"/>
          <w:sz w:val="18"/>
          <w:szCs w:val="18"/>
        </w:rPr>
        <w:t>（</w:t>
      </w:r>
      <w:r>
        <w:rPr>
          <w:sz w:val="18"/>
          <w:szCs w:val="18"/>
        </w:rPr>
        <w:t>DRAM</w:t>
      </w:r>
      <w:r>
        <w:rPr>
          <w:rFonts w:hint="eastAsia"/>
          <w:sz w:val="18"/>
          <w:szCs w:val="18"/>
        </w:rPr>
        <w:t>）。（了解）</w:t>
      </w:r>
    </w:p>
    <w:p>
      <w:pPr>
        <w:wordWrap/>
        <w:snapToGrid/>
        <w:spacing w:line="240" w:lineRule="auto"/>
        <w:ind w:firstLine="420"/>
        <w:textAlignment w:val="auto"/>
        <w:rPr>
          <w:sz w:val="18"/>
          <w:szCs w:val="18"/>
        </w:rPr>
      </w:pPr>
      <w:r>
        <w:rPr>
          <w:rFonts w:hint="eastAsia"/>
          <w:sz w:val="18"/>
          <w:szCs w:val="18"/>
        </w:rPr>
        <w:t>3. 存储容量的扩展。（掌握）</w:t>
      </w:r>
    </w:p>
    <w:p>
      <w:pPr>
        <w:wordWrap/>
        <w:snapToGrid/>
        <w:spacing w:line="240" w:lineRule="auto"/>
        <w:ind w:firstLine="420"/>
        <w:textAlignment w:val="auto"/>
        <w:rPr>
          <w:b/>
          <w:bCs/>
          <w:sz w:val="18"/>
          <w:szCs w:val="18"/>
        </w:rPr>
      </w:pPr>
      <w:r>
        <w:rPr>
          <w:rFonts w:hint="eastAsia"/>
          <w:sz w:val="18"/>
          <w:szCs w:val="18"/>
        </w:rPr>
        <w:t>4.</w:t>
      </w:r>
      <w:r>
        <w:rPr>
          <w:sz w:val="18"/>
          <w:szCs w:val="18"/>
        </w:rPr>
        <w:t xml:space="preserve"> </w:t>
      </w:r>
      <w:r>
        <w:rPr>
          <w:rFonts w:hint="eastAsia"/>
          <w:sz w:val="18"/>
          <w:szCs w:val="18"/>
        </w:rPr>
        <w:t>用存储器实现组合逻辑函数。（理解）</w:t>
      </w:r>
    </w:p>
    <w:p>
      <w:pPr>
        <w:wordWrap/>
        <w:snapToGrid/>
        <w:spacing w:line="240" w:lineRule="auto"/>
        <w:textAlignment w:val="auto"/>
        <w:rPr>
          <w:rFonts w:ascii="宋体"/>
          <w:b/>
          <w:sz w:val="18"/>
          <w:szCs w:val="18"/>
        </w:rPr>
      </w:pPr>
      <w:r>
        <w:rPr>
          <w:rFonts w:hint="eastAsia" w:ascii="宋体" w:hAnsi="宋体"/>
          <w:b/>
          <w:sz w:val="18"/>
          <w:szCs w:val="18"/>
        </w:rPr>
        <w:t>（七）可编程逻辑器件</w:t>
      </w:r>
    </w:p>
    <w:p>
      <w:pPr>
        <w:wordWrap/>
        <w:snapToGrid/>
        <w:spacing w:line="240" w:lineRule="auto"/>
        <w:ind w:firstLine="420"/>
        <w:textAlignment w:val="auto"/>
        <w:rPr>
          <w:sz w:val="18"/>
          <w:szCs w:val="18"/>
        </w:rPr>
      </w:pPr>
      <w:r>
        <w:rPr>
          <w:rFonts w:hint="eastAsia"/>
          <w:sz w:val="18"/>
          <w:szCs w:val="18"/>
        </w:rPr>
        <w:t>1. 可编程阵列逻辑（</w:t>
      </w:r>
      <w:r>
        <w:rPr>
          <w:sz w:val="18"/>
          <w:szCs w:val="18"/>
        </w:rPr>
        <w:t>PLA</w:t>
      </w:r>
      <w:r>
        <w:rPr>
          <w:rFonts w:hint="eastAsia"/>
          <w:sz w:val="18"/>
          <w:szCs w:val="18"/>
        </w:rPr>
        <w:t>）。（理解）</w:t>
      </w:r>
    </w:p>
    <w:p>
      <w:pPr>
        <w:wordWrap/>
        <w:snapToGrid/>
        <w:spacing w:line="240" w:lineRule="auto"/>
        <w:ind w:firstLine="420"/>
        <w:textAlignment w:val="auto"/>
        <w:rPr>
          <w:sz w:val="18"/>
          <w:szCs w:val="18"/>
        </w:rPr>
      </w:pPr>
      <w:r>
        <w:rPr>
          <w:rFonts w:hint="eastAsia"/>
          <w:sz w:val="18"/>
          <w:szCs w:val="18"/>
        </w:rPr>
        <w:t>2. 通用阵列逻辑（</w:t>
      </w:r>
      <w:r>
        <w:rPr>
          <w:sz w:val="18"/>
          <w:szCs w:val="18"/>
        </w:rPr>
        <w:t>GAL</w:t>
      </w:r>
      <w:r>
        <w:rPr>
          <w:rFonts w:hint="eastAsia"/>
          <w:sz w:val="18"/>
          <w:szCs w:val="18"/>
        </w:rPr>
        <w:t>）。</w:t>
      </w:r>
      <w:r>
        <w:rPr>
          <w:sz w:val="18"/>
          <w:szCs w:val="18"/>
        </w:rPr>
        <w:t xml:space="preserve"> </w:t>
      </w:r>
      <w:r>
        <w:rPr>
          <w:rFonts w:hint="eastAsia"/>
          <w:sz w:val="18"/>
          <w:szCs w:val="18"/>
        </w:rPr>
        <w:t>（理解）</w:t>
      </w:r>
    </w:p>
    <w:p>
      <w:pPr>
        <w:wordWrap/>
        <w:snapToGrid/>
        <w:spacing w:line="240" w:lineRule="auto"/>
        <w:ind w:firstLine="420"/>
        <w:textAlignment w:val="auto"/>
        <w:rPr>
          <w:sz w:val="18"/>
          <w:szCs w:val="18"/>
        </w:rPr>
      </w:pPr>
      <w:r>
        <w:rPr>
          <w:rFonts w:hint="eastAsia"/>
          <w:sz w:val="18"/>
          <w:szCs w:val="18"/>
        </w:rPr>
        <w:t>3. 可擦除的可编程逻辑器件（</w:t>
      </w:r>
      <w:r>
        <w:rPr>
          <w:sz w:val="18"/>
          <w:szCs w:val="18"/>
        </w:rPr>
        <w:t>EPLD</w:t>
      </w:r>
      <w:r>
        <w:rPr>
          <w:rFonts w:hint="eastAsia"/>
          <w:sz w:val="18"/>
          <w:szCs w:val="18"/>
        </w:rPr>
        <w:t>）。（了解）</w:t>
      </w:r>
    </w:p>
    <w:p>
      <w:pPr>
        <w:wordWrap/>
        <w:snapToGrid/>
        <w:spacing w:line="240" w:lineRule="auto"/>
        <w:ind w:firstLine="420"/>
        <w:textAlignment w:val="auto"/>
        <w:rPr>
          <w:sz w:val="18"/>
          <w:szCs w:val="18"/>
        </w:rPr>
      </w:pPr>
      <w:r>
        <w:rPr>
          <w:rFonts w:hint="eastAsia"/>
          <w:sz w:val="18"/>
          <w:szCs w:val="18"/>
        </w:rPr>
        <w:t>4. 现场可编程门阵列（</w:t>
      </w:r>
      <w:r>
        <w:rPr>
          <w:sz w:val="18"/>
          <w:szCs w:val="18"/>
        </w:rPr>
        <w:t>FPGA</w:t>
      </w:r>
      <w:r>
        <w:rPr>
          <w:rFonts w:hint="eastAsia"/>
          <w:sz w:val="18"/>
          <w:szCs w:val="18"/>
        </w:rPr>
        <w:t>）和在系统可编程逻辑器件（</w:t>
      </w:r>
      <w:r>
        <w:rPr>
          <w:sz w:val="18"/>
          <w:szCs w:val="18"/>
        </w:rPr>
        <w:t>ISP-PLD</w:t>
      </w:r>
      <w:r>
        <w:rPr>
          <w:rFonts w:hint="eastAsia"/>
          <w:sz w:val="18"/>
          <w:szCs w:val="18"/>
        </w:rPr>
        <w:t>）。（了解）</w:t>
      </w:r>
    </w:p>
    <w:p>
      <w:pPr>
        <w:wordWrap/>
        <w:snapToGrid/>
        <w:spacing w:line="240" w:lineRule="auto"/>
        <w:ind w:firstLine="420"/>
        <w:textAlignment w:val="auto"/>
        <w:rPr>
          <w:bCs/>
          <w:sz w:val="18"/>
          <w:szCs w:val="18"/>
        </w:rPr>
      </w:pPr>
      <w:r>
        <w:rPr>
          <w:rFonts w:hint="eastAsia"/>
          <w:bCs/>
          <w:sz w:val="18"/>
          <w:szCs w:val="18"/>
        </w:rPr>
        <w:t>5. 硬件描述语言</w:t>
      </w:r>
      <w:r>
        <w:rPr>
          <w:bCs/>
          <w:sz w:val="18"/>
          <w:szCs w:val="18"/>
        </w:rPr>
        <w:t>Verilog HDL</w:t>
      </w:r>
      <w:r>
        <w:rPr>
          <w:rFonts w:hint="eastAsia"/>
          <w:bCs/>
          <w:sz w:val="18"/>
          <w:szCs w:val="18"/>
        </w:rPr>
        <w:t>基础。（掌握）</w:t>
      </w:r>
    </w:p>
    <w:p>
      <w:pPr>
        <w:wordWrap/>
        <w:snapToGrid/>
        <w:spacing w:line="240" w:lineRule="auto"/>
        <w:ind w:firstLine="420"/>
        <w:textAlignment w:val="auto"/>
        <w:rPr>
          <w:bCs/>
          <w:sz w:val="18"/>
          <w:szCs w:val="18"/>
        </w:rPr>
      </w:pPr>
      <w:r>
        <w:rPr>
          <w:rFonts w:hint="eastAsia"/>
          <w:bCs/>
          <w:sz w:val="18"/>
          <w:szCs w:val="18"/>
        </w:rPr>
        <w:t>6. 用</w:t>
      </w:r>
      <w:r>
        <w:rPr>
          <w:bCs/>
          <w:sz w:val="18"/>
          <w:szCs w:val="18"/>
        </w:rPr>
        <w:t>Verilog HDL</w:t>
      </w:r>
      <w:r>
        <w:rPr>
          <w:rFonts w:hint="eastAsia"/>
          <w:bCs/>
          <w:sz w:val="18"/>
          <w:szCs w:val="18"/>
        </w:rPr>
        <w:t>分析</w:t>
      </w:r>
      <w:r>
        <w:rPr>
          <w:bCs/>
          <w:sz w:val="18"/>
          <w:szCs w:val="18"/>
        </w:rPr>
        <w:t>PLD</w:t>
      </w:r>
      <w:r>
        <w:rPr>
          <w:rFonts w:hint="eastAsia"/>
          <w:sz w:val="18"/>
          <w:szCs w:val="18"/>
        </w:rPr>
        <w:t>组合逻辑电路。</w:t>
      </w:r>
      <w:r>
        <w:rPr>
          <w:rFonts w:hint="eastAsia"/>
          <w:bCs/>
          <w:sz w:val="18"/>
          <w:szCs w:val="18"/>
        </w:rPr>
        <w:t>（掌握）</w:t>
      </w:r>
    </w:p>
    <w:p>
      <w:pPr>
        <w:wordWrap/>
        <w:snapToGrid/>
        <w:spacing w:line="240" w:lineRule="auto"/>
        <w:ind w:firstLine="420"/>
        <w:textAlignment w:val="auto"/>
        <w:rPr>
          <w:b/>
          <w:bCs/>
          <w:sz w:val="18"/>
          <w:szCs w:val="18"/>
        </w:rPr>
      </w:pPr>
      <w:r>
        <w:rPr>
          <w:rFonts w:hint="eastAsia"/>
          <w:bCs/>
          <w:sz w:val="18"/>
          <w:szCs w:val="18"/>
        </w:rPr>
        <w:t>7. 用</w:t>
      </w:r>
      <w:r>
        <w:rPr>
          <w:bCs/>
          <w:sz w:val="18"/>
          <w:szCs w:val="18"/>
        </w:rPr>
        <w:t>Verilog HDL</w:t>
      </w:r>
      <w:r>
        <w:rPr>
          <w:rFonts w:hint="eastAsia"/>
          <w:bCs/>
          <w:sz w:val="18"/>
          <w:szCs w:val="18"/>
        </w:rPr>
        <w:t>分析</w:t>
      </w:r>
      <w:r>
        <w:rPr>
          <w:bCs/>
          <w:sz w:val="18"/>
          <w:szCs w:val="18"/>
        </w:rPr>
        <w:t>PLD</w:t>
      </w:r>
      <w:r>
        <w:rPr>
          <w:rFonts w:hint="eastAsia"/>
          <w:sz w:val="18"/>
          <w:szCs w:val="18"/>
        </w:rPr>
        <w:t>时序逻辑电路。</w:t>
      </w:r>
      <w:r>
        <w:rPr>
          <w:rFonts w:hint="eastAsia"/>
          <w:bCs/>
          <w:sz w:val="18"/>
          <w:szCs w:val="18"/>
        </w:rPr>
        <w:t>（了解）</w:t>
      </w:r>
    </w:p>
    <w:p>
      <w:pPr>
        <w:wordWrap/>
        <w:snapToGrid/>
        <w:spacing w:line="240" w:lineRule="auto"/>
        <w:textAlignment w:val="auto"/>
        <w:rPr>
          <w:rFonts w:ascii="宋体"/>
          <w:b/>
          <w:sz w:val="18"/>
          <w:szCs w:val="18"/>
        </w:rPr>
      </w:pPr>
      <w:r>
        <w:rPr>
          <w:rFonts w:hint="eastAsia" w:ascii="宋体" w:hAnsi="宋体"/>
          <w:b/>
          <w:sz w:val="18"/>
          <w:szCs w:val="18"/>
        </w:rPr>
        <w:t>（八）脉冲波形的产生和整形</w:t>
      </w:r>
    </w:p>
    <w:p>
      <w:pPr>
        <w:wordWrap/>
        <w:snapToGrid/>
        <w:spacing w:line="240" w:lineRule="auto"/>
        <w:ind w:firstLine="420"/>
        <w:textAlignment w:val="auto"/>
        <w:rPr>
          <w:rFonts w:hint="eastAsia" w:ascii="宋体" w:hAnsi="宋体"/>
          <w:sz w:val="18"/>
          <w:szCs w:val="18"/>
        </w:rPr>
      </w:pPr>
      <w:r>
        <w:rPr>
          <w:rFonts w:ascii="宋体" w:hAnsi="宋体"/>
          <w:sz w:val="18"/>
          <w:szCs w:val="18"/>
        </w:rPr>
        <w:t xml:space="preserve">1. </w:t>
      </w:r>
      <w:r>
        <w:rPr>
          <w:rFonts w:hint="eastAsia" w:ascii="宋体" w:hAnsi="宋体"/>
          <w:sz w:val="18"/>
          <w:szCs w:val="18"/>
        </w:rPr>
        <w:t>单稳态触发器、施密特触发器和多谐振荡器的工作特点及其应用。（了解）</w:t>
      </w:r>
    </w:p>
    <w:p>
      <w:pPr>
        <w:wordWrap/>
        <w:snapToGrid/>
        <w:spacing w:line="240" w:lineRule="auto"/>
        <w:ind w:firstLine="420"/>
        <w:textAlignment w:val="auto"/>
        <w:rPr>
          <w:rFonts w:hint="eastAsia" w:ascii="宋体" w:hAnsi="宋体"/>
          <w:sz w:val="18"/>
          <w:szCs w:val="18"/>
        </w:rPr>
      </w:pPr>
      <w:r>
        <w:rPr>
          <w:rFonts w:hint="eastAsia" w:ascii="宋体" w:hAnsi="宋体"/>
          <w:sz w:val="18"/>
          <w:szCs w:val="18"/>
        </w:rPr>
        <w:t>2. 555定时器的电路结构与功能。（掌握）</w:t>
      </w:r>
    </w:p>
    <w:p>
      <w:pPr>
        <w:wordWrap/>
        <w:snapToGrid/>
        <w:spacing w:line="240" w:lineRule="auto"/>
        <w:ind w:firstLine="420"/>
        <w:textAlignment w:val="auto"/>
        <w:rPr>
          <w:rFonts w:hint="eastAsia" w:ascii="宋体" w:hAnsi="宋体"/>
          <w:sz w:val="18"/>
          <w:szCs w:val="18"/>
        </w:rPr>
      </w:pPr>
      <w:r>
        <w:rPr>
          <w:rFonts w:hint="eastAsia" w:ascii="宋体" w:hAnsi="宋体"/>
          <w:sz w:val="18"/>
          <w:szCs w:val="18"/>
        </w:rPr>
        <w:t>3. 用555定时器接成的施密特触发器。（重点掌握）</w:t>
      </w:r>
    </w:p>
    <w:p>
      <w:pPr>
        <w:wordWrap/>
        <w:snapToGrid/>
        <w:spacing w:line="240" w:lineRule="auto"/>
        <w:ind w:firstLine="420"/>
        <w:textAlignment w:val="auto"/>
        <w:rPr>
          <w:rFonts w:hint="eastAsia" w:ascii="宋体" w:hAnsi="宋体"/>
          <w:sz w:val="18"/>
          <w:szCs w:val="18"/>
        </w:rPr>
      </w:pPr>
      <w:r>
        <w:rPr>
          <w:rFonts w:hint="eastAsia" w:ascii="宋体" w:hAnsi="宋体"/>
          <w:sz w:val="18"/>
          <w:szCs w:val="18"/>
        </w:rPr>
        <w:t>4. 用555定时器接成的单稳态触发器。（重点掌握）</w:t>
      </w:r>
    </w:p>
    <w:p>
      <w:pPr>
        <w:wordWrap/>
        <w:snapToGrid/>
        <w:spacing w:line="240" w:lineRule="auto"/>
        <w:ind w:firstLine="420"/>
        <w:textAlignment w:val="auto"/>
        <w:rPr>
          <w:rFonts w:hint="eastAsia" w:ascii="宋体" w:hAnsi="宋体"/>
          <w:sz w:val="18"/>
          <w:szCs w:val="18"/>
        </w:rPr>
      </w:pPr>
      <w:r>
        <w:rPr>
          <w:rFonts w:hint="eastAsia" w:ascii="宋体" w:hAnsi="宋体"/>
          <w:sz w:val="18"/>
          <w:szCs w:val="18"/>
        </w:rPr>
        <w:t>5. 用555定时器接成的多谐振荡器。（重点掌握）</w:t>
      </w:r>
    </w:p>
    <w:p>
      <w:pPr>
        <w:wordWrap/>
        <w:snapToGrid/>
        <w:spacing w:line="240" w:lineRule="auto"/>
        <w:textAlignment w:val="auto"/>
        <w:rPr>
          <w:rFonts w:ascii="宋体"/>
          <w:b/>
          <w:sz w:val="18"/>
          <w:szCs w:val="18"/>
        </w:rPr>
      </w:pPr>
      <w:r>
        <w:rPr>
          <w:rFonts w:hint="eastAsia" w:ascii="宋体" w:hAnsi="宋体"/>
          <w:b/>
          <w:sz w:val="18"/>
          <w:szCs w:val="18"/>
        </w:rPr>
        <w:t>（九）</w:t>
      </w:r>
      <w:r>
        <w:rPr>
          <w:rFonts w:ascii="宋体" w:hAnsi="宋体"/>
          <w:b/>
          <w:sz w:val="18"/>
          <w:szCs w:val="18"/>
        </w:rPr>
        <w:t>A/D</w:t>
      </w:r>
      <w:r>
        <w:rPr>
          <w:rFonts w:hint="eastAsia" w:ascii="宋体" w:hAnsi="宋体"/>
          <w:b/>
          <w:sz w:val="18"/>
          <w:szCs w:val="18"/>
        </w:rPr>
        <w:t>和</w:t>
      </w:r>
      <w:r>
        <w:rPr>
          <w:rFonts w:ascii="宋体" w:hAnsi="宋体"/>
          <w:b/>
          <w:sz w:val="18"/>
          <w:szCs w:val="18"/>
        </w:rPr>
        <w:t>D/A</w:t>
      </w:r>
      <w:r>
        <w:rPr>
          <w:rFonts w:hint="eastAsia" w:ascii="宋体" w:hAnsi="宋体"/>
          <w:b/>
          <w:sz w:val="18"/>
          <w:szCs w:val="18"/>
        </w:rPr>
        <w:t>转换</w:t>
      </w:r>
    </w:p>
    <w:p>
      <w:pPr>
        <w:wordWrap/>
        <w:snapToGrid/>
        <w:spacing w:line="240" w:lineRule="auto"/>
        <w:ind w:firstLine="420"/>
        <w:textAlignment w:val="auto"/>
        <w:rPr>
          <w:rFonts w:hint="eastAsia" w:ascii="宋体" w:hAnsi="宋体"/>
          <w:sz w:val="18"/>
          <w:szCs w:val="18"/>
        </w:rPr>
      </w:pPr>
      <w:r>
        <w:rPr>
          <w:rFonts w:hint="eastAsia" w:ascii="宋体" w:hAnsi="宋体"/>
          <w:sz w:val="18"/>
          <w:szCs w:val="18"/>
        </w:rPr>
        <w:t>1.权电阻D/A转换器和倒T型D/A转换器。（掌握）</w:t>
      </w:r>
    </w:p>
    <w:p>
      <w:pPr>
        <w:wordWrap/>
        <w:snapToGrid/>
        <w:spacing w:line="240" w:lineRule="auto"/>
        <w:ind w:firstLine="420"/>
        <w:textAlignment w:val="auto"/>
        <w:rPr>
          <w:rFonts w:hint="eastAsia" w:ascii="宋体" w:hAnsi="宋体"/>
          <w:sz w:val="18"/>
          <w:szCs w:val="18"/>
        </w:rPr>
      </w:pPr>
      <w:r>
        <w:rPr>
          <w:rFonts w:hint="eastAsia" w:ascii="宋体" w:hAnsi="宋体"/>
          <w:sz w:val="18"/>
          <w:szCs w:val="18"/>
        </w:rPr>
        <w:t>2. A/D转换的基本原理。（了解）</w:t>
      </w:r>
    </w:p>
    <w:p>
      <w:pPr>
        <w:wordWrap/>
        <w:snapToGrid/>
        <w:spacing w:line="240" w:lineRule="auto"/>
        <w:ind w:firstLine="420"/>
        <w:textAlignment w:val="auto"/>
        <w:rPr>
          <w:rFonts w:hint="eastAsia" w:ascii="宋体" w:hAnsi="宋体"/>
          <w:sz w:val="18"/>
          <w:szCs w:val="18"/>
        </w:rPr>
        <w:sectPr>
          <w:pgSz w:w="11906" w:h="16838"/>
          <w:pgMar w:top="720" w:right="720" w:bottom="720" w:left="720" w:header="851" w:footer="992" w:gutter="0"/>
          <w:cols w:space="720" w:num="1"/>
          <w:docGrid w:type="lines" w:linePitch="312" w:charSpace="0"/>
        </w:sectPr>
      </w:pPr>
      <w:r>
        <w:rPr>
          <w:rFonts w:ascii="宋体" w:hAnsi="宋体"/>
          <w:sz w:val="18"/>
          <w:szCs w:val="18"/>
        </w:rPr>
        <w:t>3.</w:t>
      </w:r>
      <w:r>
        <w:rPr>
          <w:rFonts w:hint="eastAsia" w:ascii="宋体" w:hAnsi="宋体"/>
          <w:sz w:val="18"/>
          <w:szCs w:val="18"/>
        </w:rPr>
        <w:t xml:space="preserve"> D/A转换器和A/D转换器的转换精度与转换速度。（了解）</w:t>
      </w:r>
    </w:p>
    <w:p>
      <w:pPr>
        <w:pStyle w:val="2"/>
        <w:jc w:val="center"/>
        <w:rPr>
          <w:rFonts w:hint="eastAsia"/>
          <w:sz w:val="36"/>
          <w:szCs w:val="36"/>
          <w:lang w:eastAsia="zh-CN"/>
        </w:rPr>
      </w:pPr>
      <w:r>
        <w:rPr>
          <w:rFonts w:hint="eastAsia"/>
          <w:sz w:val="36"/>
          <w:szCs w:val="36"/>
        </w:rPr>
        <w:t>8</w:t>
      </w:r>
      <w:r>
        <w:rPr>
          <w:rFonts w:hint="eastAsia"/>
          <w:sz w:val="36"/>
          <w:szCs w:val="36"/>
          <w:lang w:val="en-US" w:eastAsia="zh-CN"/>
        </w:rPr>
        <w:t>13</w:t>
      </w:r>
      <w:r>
        <w:rPr>
          <w:rFonts w:hint="eastAsia"/>
          <w:sz w:val="36"/>
          <w:szCs w:val="36"/>
          <w:lang w:eastAsia="zh-CN"/>
        </w:rPr>
        <w:t>信号与系统</w:t>
      </w:r>
    </w:p>
    <w:p>
      <w:pPr>
        <w:rPr>
          <w:rFonts w:ascii="宋体"/>
          <w:b/>
          <w:sz w:val="18"/>
          <w:szCs w:val="18"/>
        </w:rPr>
      </w:pPr>
      <w:r>
        <w:rPr>
          <w:rFonts w:hint="eastAsia" w:ascii="宋体" w:hAnsi="宋体"/>
          <w:b/>
          <w:sz w:val="18"/>
          <w:szCs w:val="18"/>
        </w:rPr>
        <w:t>参考书目</w:t>
      </w:r>
      <w:r>
        <w:rPr>
          <w:rFonts w:hint="eastAsia" w:ascii="??" w:hAnsi="??" w:cs="宋体"/>
          <w:b/>
          <w:color w:val="333333"/>
          <w:sz w:val="18"/>
          <w:szCs w:val="18"/>
        </w:rPr>
        <w:t>：</w:t>
      </w:r>
      <w:r>
        <w:rPr>
          <w:rFonts w:ascii="宋体" w:hAnsi="宋体"/>
          <w:sz w:val="18"/>
          <w:szCs w:val="18"/>
        </w:rPr>
        <w:t xml:space="preserve"> </w:t>
      </w:r>
      <w:r>
        <w:rPr>
          <w:rFonts w:ascii="宋体" w:hAnsi="宋体"/>
          <w:b/>
          <w:sz w:val="18"/>
          <w:szCs w:val="18"/>
        </w:rPr>
        <w:t xml:space="preserve"> </w:t>
      </w:r>
    </w:p>
    <w:p>
      <w:pPr>
        <w:jc w:val="left"/>
        <w:rPr>
          <w:sz w:val="18"/>
          <w:szCs w:val="18"/>
        </w:rPr>
      </w:pPr>
      <w:r>
        <w:rPr>
          <w:sz w:val="18"/>
          <w:szCs w:val="18"/>
        </w:rPr>
        <w:t xml:space="preserve">1. </w:t>
      </w:r>
      <w:r>
        <w:rPr>
          <w:rFonts w:hint="eastAsia"/>
          <w:sz w:val="18"/>
          <w:szCs w:val="18"/>
        </w:rPr>
        <w:t>《信号与系统》（第三版、上册）郑君里, 应启珩, 杨为理. 高等教育出版社 2011</w:t>
      </w:r>
      <w:r>
        <w:rPr>
          <w:sz w:val="18"/>
          <w:szCs w:val="18"/>
        </w:rPr>
        <w:t xml:space="preserve"> ；</w:t>
      </w:r>
    </w:p>
    <w:p>
      <w:pPr>
        <w:rPr>
          <w:rFonts w:hint="eastAsia" w:ascii="宋体"/>
          <w:sz w:val="18"/>
          <w:szCs w:val="18"/>
        </w:rPr>
      </w:pPr>
      <w:r>
        <w:rPr>
          <w:sz w:val="18"/>
          <w:szCs w:val="18"/>
        </w:rPr>
        <w:t>2.</w:t>
      </w:r>
      <w:r>
        <w:rPr>
          <w:rFonts w:hint="eastAsia"/>
          <w:sz w:val="18"/>
          <w:szCs w:val="18"/>
        </w:rPr>
        <w:t xml:space="preserve"> 《信号与系统》 刘明珠, 林海军, 孙继禹. 机械工业出版社 2015</w:t>
      </w:r>
      <w:r>
        <w:rPr>
          <w:rFonts w:ascii="宋体"/>
          <w:sz w:val="18"/>
          <w:szCs w:val="18"/>
        </w:rPr>
        <w:tab/>
      </w:r>
    </w:p>
    <w:p>
      <w:pPr>
        <w:rPr>
          <w:rFonts w:hint="eastAsia"/>
          <w:b/>
          <w:sz w:val="18"/>
          <w:szCs w:val="18"/>
        </w:rPr>
      </w:pPr>
      <w:r>
        <w:rPr>
          <w:rFonts w:hint="eastAsia"/>
          <w:b/>
          <w:sz w:val="18"/>
          <w:szCs w:val="18"/>
        </w:rPr>
        <w:t>备注：无需计算器。</w:t>
      </w:r>
    </w:p>
    <w:p>
      <w:pPr>
        <w:rPr>
          <w:rFonts w:hint="eastAsia"/>
          <w:lang w:eastAsia="zh-CN"/>
        </w:rPr>
      </w:pPr>
    </w:p>
    <w:p>
      <w:pPr>
        <w:pStyle w:val="9"/>
        <w:numPr>
          <w:numId w:val="0"/>
        </w:numPr>
        <w:ind w:leftChars="0"/>
        <w:rPr>
          <w:b/>
          <w:sz w:val="18"/>
          <w:szCs w:val="18"/>
        </w:rPr>
      </w:pPr>
      <w:r>
        <w:rPr>
          <w:rFonts w:hint="eastAsia"/>
          <w:b/>
          <w:sz w:val="18"/>
          <w:szCs w:val="18"/>
          <w:lang w:eastAsia="zh-CN"/>
        </w:rPr>
        <w:t>一、</w:t>
      </w:r>
      <w:r>
        <w:rPr>
          <w:rFonts w:hint="eastAsia"/>
          <w:b/>
          <w:sz w:val="18"/>
          <w:szCs w:val="18"/>
        </w:rPr>
        <w:t>考试目的与要求</w:t>
      </w:r>
    </w:p>
    <w:p>
      <w:pPr>
        <w:pStyle w:val="10"/>
        <w:ind w:left="208" w:leftChars="99" w:firstLine="360"/>
        <w:rPr>
          <w:rFonts w:hint="eastAsia"/>
          <w:sz w:val="18"/>
          <w:szCs w:val="18"/>
        </w:rPr>
      </w:pPr>
      <w:r>
        <w:rPr>
          <w:rFonts w:hint="eastAsia"/>
          <w:sz w:val="18"/>
          <w:szCs w:val="18"/>
        </w:rPr>
        <w:t>考查学生是否具备通信与信息工程、信号与信息处理等相关领域所必要的信号的时域、频域、复频域分析的基本理论与相关结论。测试考生掌握确定性信号的时域变换、频域特性和复频域特征，测试考生对信号通过线性时不变系统基本理论、时域、频域、复频域分析方法的掌握程度，考察考生综合分析信号通过线性时不变系统的一般性问题的能力。测试考生对信号频谱特性的理解，考核考生对系统传输特性的理解与应用的掌握程度。</w:t>
      </w:r>
    </w:p>
    <w:p>
      <w:pPr>
        <w:pStyle w:val="10"/>
        <w:ind w:left="208" w:leftChars="99" w:firstLine="360"/>
        <w:rPr>
          <w:sz w:val="18"/>
          <w:szCs w:val="18"/>
        </w:rPr>
      </w:pPr>
      <w:r>
        <w:rPr>
          <w:rFonts w:hint="eastAsia"/>
          <w:sz w:val="18"/>
          <w:szCs w:val="18"/>
        </w:rPr>
        <w:t>在回答试卷问题时，要求概念准确，逻辑清楚，必要的解题步骤不能省略。对信号波形、频谱图、信号流图、系统框图、信号和参数的标注应清晰正确。</w:t>
      </w:r>
    </w:p>
    <w:p>
      <w:pPr>
        <w:pStyle w:val="9"/>
        <w:numPr>
          <w:numId w:val="0"/>
        </w:numPr>
        <w:ind w:leftChars="0"/>
        <w:rPr>
          <w:sz w:val="18"/>
          <w:szCs w:val="18"/>
        </w:rPr>
      </w:pPr>
      <w:r>
        <w:rPr>
          <w:rFonts w:hint="eastAsia"/>
          <w:b/>
          <w:sz w:val="18"/>
          <w:szCs w:val="18"/>
          <w:lang w:eastAsia="zh-CN"/>
        </w:rPr>
        <w:t>二、</w:t>
      </w:r>
      <w:r>
        <w:rPr>
          <w:rFonts w:hint="eastAsia"/>
          <w:b/>
          <w:sz w:val="18"/>
          <w:szCs w:val="18"/>
        </w:rPr>
        <w:t>试卷结构</w:t>
      </w:r>
      <w:r>
        <w:rPr>
          <w:rFonts w:hint="eastAsia"/>
          <w:sz w:val="18"/>
          <w:szCs w:val="18"/>
        </w:rPr>
        <w:t>（满分</w:t>
      </w:r>
      <w:r>
        <w:rPr>
          <w:sz w:val="18"/>
          <w:szCs w:val="18"/>
        </w:rPr>
        <w:t>150</w:t>
      </w:r>
      <w:r>
        <w:rPr>
          <w:rFonts w:hint="eastAsia"/>
          <w:sz w:val="18"/>
          <w:szCs w:val="18"/>
        </w:rPr>
        <w:t>分）</w:t>
      </w:r>
    </w:p>
    <w:p>
      <w:pPr>
        <w:ind w:firstLine="180" w:firstLineChars="100"/>
        <w:rPr>
          <w:sz w:val="18"/>
          <w:szCs w:val="18"/>
        </w:rPr>
      </w:pPr>
      <w:r>
        <w:rPr>
          <w:rFonts w:hint="eastAsia"/>
          <w:sz w:val="18"/>
          <w:szCs w:val="18"/>
        </w:rPr>
        <w:t>试题类型包括：填空题、单选、计算、分析、设计、简答、画波形图、频谱图、零极点图等，每年的试题类型从中选几类。</w:t>
      </w:r>
      <w:r>
        <w:t xml:space="preserve"> </w:t>
      </w:r>
    </w:p>
    <w:p>
      <w:pPr>
        <w:pStyle w:val="11"/>
        <w:shd w:val="clear" w:color="auto" w:fill="FFFFFF"/>
        <w:spacing w:before="0" w:beforeAutospacing="0" w:after="0" w:afterAutospacing="0" w:line="240" w:lineRule="exact"/>
        <w:rPr>
          <w:sz w:val="18"/>
          <w:szCs w:val="18"/>
        </w:rPr>
      </w:pPr>
      <w:r>
        <w:rPr>
          <w:rFonts w:hint="eastAsia"/>
          <w:sz w:val="18"/>
          <w:szCs w:val="18"/>
        </w:rPr>
        <w:t>内容比例：</w:t>
      </w:r>
      <w:r>
        <w:rPr>
          <w:sz w:val="18"/>
          <w:szCs w:val="18"/>
        </w:rPr>
        <w:t xml:space="preserve"> </w:t>
      </w:r>
    </w:p>
    <w:p>
      <w:pPr>
        <w:ind w:firstLine="419" w:firstLineChars="233"/>
        <w:rPr>
          <w:sz w:val="18"/>
          <w:szCs w:val="18"/>
        </w:rPr>
      </w:pPr>
      <w:r>
        <w:rPr>
          <w:rFonts w:hint="eastAsia"/>
          <w:sz w:val="18"/>
          <w:szCs w:val="18"/>
        </w:rPr>
        <w:t xml:space="preserve">信号与系统基本知识      </w:t>
      </w:r>
      <w:r>
        <w:rPr>
          <w:sz w:val="18"/>
          <w:szCs w:val="18"/>
        </w:rPr>
        <w:t xml:space="preserve">                    </w:t>
      </w:r>
      <w:r>
        <w:rPr>
          <w:rFonts w:hint="eastAsia"/>
          <w:sz w:val="18"/>
          <w:szCs w:val="18"/>
        </w:rPr>
        <w:t>约15</w:t>
      </w:r>
      <w:r>
        <w:rPr>
          <w:sz w:val="18"/>
          <w:szCs w:val="18"/>
        </w:rPr>
        <w:t>%</w:t>
      </w:r>
    </w:p>
    <w:p>
      <w:pPr>
        <w:ind w:firstLine="419" w:firstLineChars="233"/>
        <w:rPr>
          <w:sz w:val="18"/>
          <w:szCs w:val="18"/>
        </w:rPr>
      </w:pPr>
      <w:r>
        <w:rPr>
          <w:rFonts w:hint="eastAsia"/>
          <w:sz w:val="18"/>
          <w:szCs w:val="18"/>
        </w:rPr>
        <w:t>连续时间系统的时域分析</w:t>
      </w:r>
      <w:r>
        <w:rPr>
          <w:sz w:val="18"/>
          <w:szCs w:val="18"/>
        </w:rPr>
        <w:t xml:space="preserve">                     </w:t>
      </w:r>
      <w:r>
        <w:rPr>
          <w:rFonts w:hint="eastAsia"/>
          <w:sz w:val="18"/>
          <w:szCs w:val="18"/>
        </w:rPr>
        <w:t xml:space="preserve"> 约15</w:t>
      </w:r>
      <w:r>
        <w:rPr>
          <w:sz w:val="18"/>
          <w:szCs w:val="18"/>
        </w:rPr>
        <w:t>%</w:t>
      </w:r>
    </w:p>
    <w:p>
      <w:pPr>
        <w:ind w:firstLine="419" w:firstLineChars="233"/>
        <w:rPr>
          <w:sz w:val="18"/>
          <w:szCs w:val="18"/>
        </w:rPr>
      </w:pPr>
      <w:r>
        <w:rPr>
          <w:rFonts w:hint="eastAsia"/>
          <w:sz w:val="18"/>
          <w:szCs w:val="18"/>
        </w:rPr>
        <w:t xml:space="preserve">连续时间信号与系统的频域分析、抽样定理    </w:t>
      </w:r>
      <w:r>
        <w:rPr>
          <w:sz w:val="18"/>
          <w:szCs w:val="18"/>
        </w:rPr>
        <w:t xml:space="preserve">  </w:t>
      </w:r>
      <w:r>
        <w:rPr>
          <w:rFonts w:hint="eastAsia"/>
          <w:sz w:val="18"/>
          <w:szCs w:val="18"/>
        </w:rPr>
        <w:t>约30</w:t>
      </w:r>
      <w:r>
        <w:rPr>
          <w:sz w:val="18"/>
          <w:szCs w:val="18"/>
        </w:rPr>
        <w:t>%</w:t>
      </w:r>
      <w:r>
        <w:rPr>
          <w:rFonts w:hint="eastAsia"/>
          <w:sz w:val="18"/>
          <w:szCs w:val="18"/>
        </w:rPr>
        <w:t xml:space="preserve">            </w:t>
      </w:r>
    </w:p>
    <w:p>
      <w:pPr>
        <w:pStyle w:val="9"/>
        <w:ind w:left="420" w:firstLine="0" w:firstLineChars="0"/>
        <w:rPr>
          <w:sz w:val="18"/>
          <w:szCs w:val="18"/>
        </w:rPr>
      </w:pPr>
      <w:r>
        <w:rPr>
          <w:rFonts w:hint="eastAsia"/>
          <w:sz w:val="18"/>
          <w:szCs w:val="18"/>
        </w:rPr>
        <w:t>拉普拉斯变换、连续时间系统的S与分析</w:t>
      </w:r>
      <w:r>
        <w:rPr>
          <w:sz w:val="18"/>
          <w:szCs w:val="18"/>
        </w:rPr>
        <w:t xml:space="preserve">        </w:t>
      </w:r>
      <w:r>
        <w:rPr>
          <w:rFonts w:hint="eastAsia"/>
          <w:sz w:val="18"/>
          <w:szCs w:val="18"/>
        </w:rPr>
        <w:t>约25</w:t>
      </w:r>
      <w:r>
        <w:rPr>
          <w:sz w:val="18"/>
          <w:szCs w:val="18"/>
        </w:rPr>
        <w:t>%</w:t>
      </w:r>
    </w:p>
    <w:p>
      <w:pPr>
        <w:pStyle w:val="9"/>
        <w:ind w:left="420" w:firstLine="0" w:firstLineChars="0"/>
        <w:rPr>
          <w:sz w:val="18"/>
          <w:szCs w:val="18"/>
        </w:rPr>
      </w:pPr>
      <w:r>
        <w:rPr>
          <w:rFonts w:hint="eastAsia"/>
          <w:sz w:val="18"/>
          <w:szCs w:val="18"/>
        </w:rPr>
        <w:t xml:space="preserve">傅里叶变换在通信系统中的应用      </w:t>
      </w:r>
      <w:r>
        <w:rPr>
          <w:sz w:val="18"/>
          <w:szCs w:val="18"/>
        </w:rPr>
        <w:t xml:space="preserve">          </w:t>
      </w:r>
      <w:r>
        <w:rPr>
          <w:rFonts w:hint="eastAsia"/>
          <w:sz w:val="18"/>
          <w:szCs w:val="18"/>
        </w:rPr>
        <w:t>约15</w:t>
      </w:r>
      <w:r>
        <w:rPr>
          <w:sz w:val="18"/>
          <w:szCs w:val="18"/>
        </w:rPr>
        <w:t xml:space="preserve">%                            </w:t>
      </w:r>
    </w:p>
    <w:p>
      <w:pPr>
        <w:pStyle w:val="9"/>
        <w:ind w:firstLine="0" w:firstLineChars="0"/>
        <w:rPr>
          <w:sz w:val="18"/>
          <w:szCs w:val="18"/>
        </w:rPr>
      </w:pPr>
      <w:r>
        <w:rPr>
          <w:rFonts w:hint="eastAsia" w:ascii="宋体" w:cs="宋体"/>
          <w:kern w:val="0"/>
          <w:sz w:val="18"/>
          <w:szCs w:val="18"/>
        </w:rPr>
        <w:t>题型比例：</w:t>
      </w:r>
    </w:p>
    <w:p>
      <w:pPr>
        <w:autoSpaceDE w:val="0"/>
        <w:autoSpaceDN w:val="0"/>
        <w:adjustRightInd w:val="0"/>
        <w:ind w:firstLine="458" w:firstLineChars="255"/>
        <w:jc w:val="left"/>
        <w:rPr>
          <w:rFonts w:ascii="Times New Roman" w:hAnsi="Times New Roman"/>
          <w:kern w:val="0"/>
          <w:sz w:val="18"/>
          <w:szCs w:val="18"/>
        </w:rPr>
      </w:pPr>
      <w:r>
        <w:rPr>
          <w:rFonts w:ascii="Times New Roman" w:hAnsi="Times New Roman"/>
          <w:kern w:val="0"/>
          <w:sz w:val="18"/>
          <w:szCs w:val="18"/>
        </w:rPr>
        <w:t>1</w:t>
      </w:r>
      <w:r>
        <w:rPr>
          <w:rFonts w:hint="eastAsia" w:ascii="宋体" w:cs="宋体"/>
          <w:kern w:val="0"/>
          <w:sz w:val="18"/>
          <w:szCs w:val="18"/>
        </w:rPr>
        <w:t>．单项选择题</w:t>
      </w:r>
      <w:r>
        <w:rPr>
          <w:rFonts w:ascii="宋体" w:cs="宋体"/>
          <w:kern w:val="0"/>
          <w:sz w:val="18"/>
          <w:szCs w:val="18"/>
        </w:rPr>
        <w:t xml:space="preserve">  </w:t>
      </w:r>
      <w:r>
        <w:rPr>
          <w:rFonts w:hint="eastAsia" w:ascii="宋体" w:cs="宋体"/>
          <w:kern w:val="0"/>
          <w:sz w:val="18"/>
          <w:szCs w:val="18"/>
        </w:rPr>
        <w:t xml:space="preserve">   </w:t>
      </w:r>
      <w:r>
        <w:rPr>
          <w:rFonts w:ascii="Times New Roman" w:hAnsi="Times New Roman"/>
          <w:kern w:val="0"/>
          <w:sz w:val="18"/>
          <w:szCs w:val="18"/>
        </w:rPr>
        <w:t xml:space="preserve">      约20分   </w:t>
      </w:r>
    </w:p>
    <w:p>
      <w:pPr>
        <w:autoSpaceDE w:val="0"/>
        <w:autoSpaceDN w:val="0"/>
        <w:adjustRightInd w:val="0"/>
        <w:ind w:firstLine="458" w:firstLineChars="255"/>
        <w:jc w:val="left"/>
        <w:rPr>
          <w:rFonts w:ascii="Times New Roman" w:hAnsi="Times New Roman"/>
          <w:kern w:val="0"/>
          <w:sz w:val="18"/>
          <w:szCs w:val="18"/>
        </w:rPr>
      </w:pPr>
      <w:r>
        <w:rPr>
          <w:rFonts w:ascii="Times New Roman" w:hAnsi="Times New Roman"/>
          <w:kern w:val="0"/>
          <w:sz w:val="18"/>
          <w:szCs w:val="18"/>
        </w:rPr>
        <w:t xml:space="preserve">2．填空题或判断题       约20分   </w:t>
      </w:r>
    </w:p>
    <w:p>
      <w:pPr>
        <w:autoSpaceDE w:val="0"/>
        <w:autoSpaceDN w:val="0"/>
        <w:adjustRightInd w:val="0"/>
        <w:ind w:firstLine="458" w:firstLineChars="255"/>
        <w:jc w:val="left"/>
        <w:rPr>
          <w:rFonts w:ascii="Times New Roman" w:hAnsi="Times New Roman"/>
          <w:kern w:val="0"/>
          <w:sz w:val="18"/>
          <w:szCs w:val="18"/>
        </w:rPr>
      </w:pPr>
      <w:r>
        <w:rPr>
          <w:rFonts w:ascii="Times New Roman" w:hAnsi="Times New Roman"/>
          <w:kern w:val="0"/>
          <w:sz w:val="18"/>
          <w:szCs w:val="18"/>
        </w:rPr>
        <w:t xml:space="preserve">3．简答                 约50分   </w:t>
      </w:r>
    </w:p>
    <w:p>
      <w:pPr>
        <w:autoSpaceDE w:val="0"/>
        <w:autoSpaceDN w:val="0"/>
        <w:adjustRightInd w:val="0"/>
        <w:ind w:firstLine="458" w:firstLineChars="255"/>
        <w:jc w:val="left"/>
        <w:rPr>
          <w:rFonts w:ascii="Times New Roman" w:hAnsi="Times New Roman"/>
          <w:kern w:val="0"/>
          <w:sz w:val="18"/>
          <w:szCs w:val="18"/>
        </w:rPr>
      </w:pPr>
      <w:r>
        <w:rPr>
          <w:rFonts w:ascii="Times New Roman" w:hAnsi="Times New Roman"/>
          <w:kern w:val="0"/>
          <w:sz w:val="18"/>
          <w:szCs w:val="18"/>
        </w:rPr>
        <w:t xml:space="preserve">4. 计算题           </w:t>
      </w:r>
      <w:r>
        <w:rPr>
          <w:rFonts w:hint="eastAsia" w:ascii="Times New Roman" w:hAnsi="Times New Roman"/>
          <w:kern w:val="0"/>
          <w:sz w:val="18"/>
          <w:szCs w:val="18"/>
        </w:rPr>
        <w:t xml:space="preserve"> </w:t>
      </w:r>
      <w:r>
        <w:rPr>
          <w:rFonts w:ascii="Times New Roman" w:hAnsi="Times New Roman"/>
          <w:kern w:val="0"/>
          <w:sz w:val="18"/>
          <w:szCs w:val="18"/>
        </w:rPr>
        <w:t xml:space="preserve">    约60分   </w:t>
      </w:r>
    </w:p>
    <w:p>
      <w:pPr>
        <w:numPr>
          <w:numId w:val="0"/>
        </w:numPr>
        <w:ind w:leftChars="0"/>
        <w:rPr>
          <w:b/>
          <w:sz w:val="18"/>
          <w:szCs w:val="18"/>
        </w:rPr>
      </w:pPr>
      <w:r>
        <w:rPr>
          <w:rFonts w:hint="eastAsia"/>
          <w:b/>
          <w:sz w:val="18"/>
          <w:szCs w:val="18"/>
          <w:lang w:eastAsia="zh-CN"/>
        </w:rPr>
        <w:t>三、</w:t>
      </w:r>
      <w:r>
        <w:rPr>
          <w:rFonts w:hint="eastAsia"/>
          <w:b/>
          <w:sz w:val="18"/>
          <w:szCs w:val="18"/>
        </w:rPr>
        <w:t>考试内容与要求</w:t>
      </w:r>
    </w:p>
    <w:p>
      <w:pPr>
        <w:rPr>
          <w:b/>
          <w:sz w:val="18"/>
          <w:szCs w:val="18"/>
        </w:rPr>
      </w:pPr>
      <w:r>
        <w:rPr>
          <w:rFonts w:hint="eastAsia"/>
          <w:b/>
          <w:sz w:val="18"/>
          <w:szCs w:val="18"/>
        </w:rPr>
        <w:t>（一）信号与系统的基本知识</w:t>
      </w:r>
    </w:p>
    <w:p>
      <w:pPr>
        <w:ind w:firstLine="360" w:firstLineChars="200"/>
        <w:rPr>
          <w:rFonts w:hint="eastAsia"/>
          <w:sz w:val="18"/>
          <w:szCs w:val="18"/>
        </w:rPr>
      </w:pPr>
      <w:r>
        <w:rPr>
          <w:rFonts w:hint="eastAsia"/>
          <w:sz w:val="18"/>
          <w:szCs w:val="18"/>
        </w:rPr>
        <w:t>考试内容</w:t>
      </w:r>
    </w:p>
    <w:p>
      <w:pPr>
        <w:ind w:left="317" w:leftChars="151" w:firstLine="439" w:firstLineChars="244"/>
        <w:rPr>
          <w:sz w:val="18"/>
          <w:szCs w:val="18"/>
        </w:rPr>
      </w:pPr>
      <w:r>
        <w:rPr>
          <w:rFonts w:hint="eastAsia"/>
          <w:sz w:val="18"/>
          <w:szCs w:val="18"/>
        </w:rPr>
        <w:t>信号与系统的基本概念；信号的描述、分类和典型信号；阶跃信号与冲激信号；信号运算、分解；常用离散时间信号及其特性；信号的正交函数表示法；系统模型和系统的分类；线性时不变系统特性。</w:t>
      </w:r>
    </w:p>
    <w:p>
      <w:pPr>
        <w:ind w:firstLine="360" w:firstLineChars="200"/>
        <w:rPr>
          <w:sz w:val="18"/>
          <w:szCs w:val="18"/>
        </w:rPr>
      </w:pPr>
      <w:r>
        <w:rPr>
          <w:rFonts w:hint="eastAsia"/>
          <w:sz w:val="18"/>
          <w:szCs w:val="18"/>
        </w:rPr>
        <w:t>考试要求</w:t>
      </w:r>
    </w:p>
    <w:p>
      <w:pPr>
        <w:numPr>
          <w:ilvl w:val="0"/>
          <w:numId w:val="5"/>
        </w:numPr>
        <w:rPr>
          <w:rFonts w:hint="eastAsia"/>
          <w:sz w:val="18"/>
          <w:szCs w:val="18"/>
        </w:rPr>
      </w:pPr>
      <w:r>
        <w:rPr>
          <w:rFonts w:hint="eastAsia"/>
          <w:sz w:val="18"/>
          <w:szCs w:val="18"/>
        </w:rPr>
        <w:t>掌握信号与系统的概念、信号的描述、分类、周期信号的周期。</w:t>
      </w:r>
    </w:p>
    <w:p>
      <w:pPr>
        <w:numPr>
          <w:ilvl w:val="0"/>
          <w:numId w:val="5"/>
        </w:numPr>
        <w:rPr>
          <w:rFonts w:hint="eastAsia"/>
          <w:sz w:val="18"/>
          <w:szCs w:val="18"/>
        </w:rPr>
      </w:pPr>
      <w:r>
        <w:rPr>
          <w:rFonts w:hint="eastAsia"/>
          <w:sz w:val="18"/>
          <w:szCs w:val="18"/>
        </w:rPr>
        <w:t>典型信号、斜坡、阶跃、冲激、冲激偶信号及其特性。</w:t>
      </w:r>
    </w:p>
    <w:p>
      <w:pPr>
        <w:numPr>
          <w:ilvl w:val="0"/>
          <w:numId w:val="5"/>
        </w:numPr>
        <w:tabs>
          <w:tab w:val="left" w:pos="1026"/>
        </w:tabs>
        <w:ind w:left="1" w:firstLine="747" w:firstLineChars="415"/>
        <w:rPr>
          <w:rFonts w:hint="eastAsia"/>
          <w:sz w:val="18"/>
          <w:szCs w:val="18"/>
        </w:rPr>
      </w:pPr>
      <w:r>
        <w:rPr>
          <w:rFonts w:hint="eastAsia"/>
          <w:sz w:val="18"/>
          <w:szCs w:val="18"/>
        </w:rPr>
        <w:t>信号的运算、信号的分解。</w:t>
      </w:r>
    </w:p>
    <w:p>
      <w:pPr>
        <w:numPr>
          <w:ilvl w:val="0"/>
          <w:numId w:val="5"/>
        </w:numPr>
        <w:tabs>
          <w:tab w:val="left" w:pos="1026"/>
        </w:tabs>
        <w:ind w:left="1" w:firstLine="747" w:firstLineChars="415"/>
        <w:rPr>
          <w:rFonts w:hint="eastAsia"/>
          <w:sz w:val="18"/>
          <w:szCs w:val="18"/>
        </w:rPr>
      </w:pPr>
      <w:r>
        <w:rPr>
          <w:rFonts w:hint="eastAsia"/>
          <w:sz w:val="18"/>
          <w:szCs w:val="18"/>
        </w:rPr>
        <w:t>掌握系统模型和系统的分类。</w:t>
      </w:r>
    </w:p>
    <w:p>
      <w:pPr>
        <w:numPr>
          <w:ilvl w:val="0"/>
          <w:numId w:val="5"/>
        </w:numPr>
        <w:tabs>
          <w:tab w:val="left" w:pos="1026"/>
        </w:tabs>
        <w:ind w:left="1" w:firstLine="747" w:firstLineChars="415"/>
        <w:rPr>
          <w:sz w:val="18"/>
          <w:szCs w:val="18"/>
        </w:rPr>
      </w:pPr>
      <w:r>
        <w:rPr>
          <w:rFonts w:hint="eastAsia"/>
          <w:sz w:val="18"/>
          <w:szCs w:val="18"/>
        </w:rPr>
        <w:t>掌握并判断系统的线性特性、时不变特性、因果特性、微分特性等。</w:t>
      </w:r>
    </w:p>
    <w:p>
      <w:pPr>
        <w:ind w:firstLine="747" w:firstLineChars="415"/>
        <w:rPr>
          <w:rFonts w:hint="eastAsia"/>
          <w:sz w:val="18"/>
          <w:szCs w:val="18"/>
        </w:rPr>
      </w:pPr>
      <w:r>
        <w:rPr>
          <w:rFonts w:hint="eastAsia"/>
          <w:sz w:val="18"/>
          <w:szCs w:val="18"/>
        </w:rPr>
        <w:t>6</w:t>
      </w:r>
      <w:r>
        <w:rPr>
          <w:sz w:val="18"/>
          <w:szCs w:val="18"/>
        </w:rPr>
        <w:t xml:space="preserve">. </w:t>
      </w:r>
      <w:r>
        <w:rPr>
          <w:rFonts w:hint="eastAsia"/>
          <w:sz w:val="18"/>
          <w:szCs w:val="18"/>
        </w:rPr>
        <w:t xml:space="preserve"> 理解正交函数和完备正交函数集的概念和判定方法。</w:t>
      </w:r>
    </w:p>
    <w:p>
      <w:pPr>
        <w:ind w:firstLine="747" w:firstLineChars="415"/>
        <w:rPr>
          <w:rFonts w:hint="eastAsia"/>
          <w:sz w:val="18"/>
          <w:szCs w:val="18"/>
        </w:rPr>
      </w:pPr>
      <w:r>
        <w:rPr>
          <w:rFonts w:hint="eastAsia"/>
          <w:sz w:val="18"/>
          <w:szCs w:val="18"/>
        </w:rPr>
        <w:t>7.  掌握常用离散时间信号及其特性。</w:t>
      </w:r>
    </w:p>
    <w:p>
      <w:pPr>
        <w:rPr>
          <w:rFonts w:hint="eastAsia"/>
          <w:b/>
          <w:sz w:val="18"/>
          <w:szCs w:val="18"/>
        </w:rPr>
      </w:pPr>
      <w:r>
        <w:rPr>
          <w:rFonts w:hint="eastAsia"/>
          <w:b/>
          <w:sz w:val="18"/>
          <w:szCs w:val="18"/>
        </w:rPr>
        <w:t>（二）连续时间系统的时域分析</w:t>
      </w:r>
    </w:p>
    <w:p>
      <w:pPr>
        <w:ind w:firstLine="360" w:firstLineChars="200"/>
        <w:rPr>
          <w:rFonts w:hint="eastAsia"/>
          <w:sz w:val="18"/>
          <w:szCs w:val="18"/>
        </w:rPr>
      </w:pPr>
      <w:r>
        <w:rPr>
          <w:rFonts w:hint="eastAsia"/>
          <w:sz w:val="18"/>
          <w:szCs w:val="18"/>
        </w:rPr>
        <w:t>考试内容</w:t>
      </w:r>
    </w:p>
    <w:p>
      <w:pPr>
        <w:ind w:left="317" w:leftChars="151" w:firstLine="401" w:firstLineChars="223"/>
        <w:rPr>
          <w:sz w:val="18"/>
          <w:szCs w:val="18"/>
        </w:rPr>
      </w:pPr>
      <w:r>
        <w:rPr>
          <w:rFonts w:hint="eastAsia"/>
          <w:sz w:val="18"/>
          <w:szCs w:val="18"/>
        </w:rPr>
        <w:t>系统微分方程的建立与求解；掌握系统起始点的跳变——从0</w:t>
      </w:r>
      <w:r>
        <w:rPr>
          <w:sz w:val="18"/>
          <w:szCs w:val="18"/>
        </w:rPr>
        <w:t>-</w:t>
      </w:r>
      <w:r>
        <w:rPr>
          <w:rFonts w:hint="eastAsia"/>
          <w:sz w:val="18"/>
          <w:szCs w:val="18"/>
        </w:rPr>
        <w:t>到0</w:t>
      </w:r>
      <w:r>
        <w:rPr>
          <w:sz w:val="18"/>
          <w:szCs w:val="18"/>
        </w:rPr>
        <w:t>+</w:t>
      </w:r>
      <w:r>
        <w:rPr>
          <w:rFonts w:hint="eastAsia"/>
          <w:sz w:val="18"/>
          <w:szCs w:val="18"/>
        </w:rPr>
        <w:t>状态的转换；零输入响应和零状态响应；冲激响应与阶跃响应；卷积及其性质；零状态响应的卷积积分法求解等。</w:t>
      </w:r>
    </w:p>
    <w:p>
      <w:pPr>
        <w:ind w:firstLine="360" w:firstLineChars="200"/>
        <w:rPr>
          <w:sz w:val="18"/>
          <w:szCs w:val="18"/>
        </w:rPr>
      </w:pPr>
      <w:r>
        <w:rPr>
          <w:rFonts w:hint="eastAsia"/>
          <w:sz w:val="18"/>
          <w:szCs w:val="18"/>
        </w:rPr>
        <w:t>考试要求</w:t>
      </w:r>
    </w:p>
    <w:p>
      <w:pPr>
        <w:numPr>
          <w:ilvl w:val="0"/>
          <w:numId w:val="6"/>
        </w:numPr>
        <w:ind w:left="1055" w:hanging="312"/>
        <w:rPr>
          <w:rFonts w:hint="eastAsia"/>
          <w:sz w:val="18"/>
          <w:szCs w:val="18"/>
        </w:rPr>
      </w:pPr>
      <w:r>
        <w:rPr>
          <w:rFonts w:hint="eastAsia"/>
          <w:sz w:val="18"/>
          <w:szCs w:val="18"/>
        </w:rPr>
        <w:t>掌握微分方程式的建立与经典法求解。</w:t>
      </w:r>
    </w:p>
    <w:p>
      <w:pPr>
        <w:numPr>
          <w:ilvl w:val="0"/>
          <w:numId w:val="6"/>
        </w:numPr>
        <w:ind w:left="1055" w:hanging="312"/>
        <w:rPr>
          <w:rFonts w:hint="eastAsia"/>
          <w:sz w:val="18"/>
          <w:szCs w:val="18"/>
        </w:rPr>
      </w:pPr>
      <w:r>
        <w:rPr>
          <w:rFonts w:hint="eastAsia"/>
          <w:sz w:val="18"/>
          <w:szCs w:val="18"/>
        </w:rPr>
        <w:t>掌握起始点的跳变——从0</w:t>
      </w:r>
      <w:r>
        <w:rPr>
          <w:sz w:val="18"/>
          <w:szCs w:val="18"/>
        </w:rPr>
        <w:t>-</w:t>
      </w:r>
      <w:r>
        <w:rPr>
          <w:rFonts w:hint="eastAsia"/>
          <w:sz w:val="18"/>
          <w:szCs w:val="18"/>
        </w:rPr>
        <w:t>到0</w:t>
      </w:r>
      <w:r>
        <w:rPr>
          <w:sz w:val="18"/>
          <w:szCs w:val="18"/>
        </w:rPr>
        <w:t>+</w:t>
      </w:r>
      <w:r>
        <w:rPr>
          <w:rFonts w:hint="eastAsia"/>
          <w:sz w:val="18"/>
          <w:szCs w:val="18"/>
        </w:rPr>
        <w:t>状态的转换的分析法方法（元件约束特性原则、</w:t>
      </w:r>
      <w:r>
        <w:rPr>
          <w:sz w:val="18"/>
          <w:szCs w:val="18"/>
        </w:rPr>
        <w:t>δ</w:t>
      </w:r>
      <w:r>
        <w:rPr>
          <w:rFonts w:hint="eastAsia"/>
          <w:sz w:val="18"/>
          <w:szCs w:val="18"/>
        </w:rPr>
        <w:t>函数平衡原则）。</w:t>
      </w:r>
    </w:p>
    <w:p>
      <w:pPr>
        <w:numPr>
          <w:ilvl w:val="0"/>
          <w:numId w:val="6"/>
        </w:numPr>
        <w:tabs>
          <w:tab w:val="left" w:pos="1026"/>
        </w:tabs>
        <w:ind w:left="1" w:firstLine="741" w:firstLineChars="412"/>
        <w:rPr>
          <w:sz w:val="18"/>
          <w:szCs w:val="18"/>
        </w:rPr>
      </w:pPr>
      <w:r>
        <w:rPr>
          <w:rFonts w:hint="eastAsia"/>
          <w:sz w:val="18"/>
          <w:szCs w:val="18"/>
        </w:rPr>
        <w:t>掌握线性时不变系统冲激响应与阶跃响应的含义及求解。</w:t>
      </w:r>
    </w:p>
    <w:p>
      <w:pPr>
        <w:numPr>
          <w:ilvl w:val="0"/>
          <w:numId w:val="6"/>
        </w:numPr>
        <w:ind w:left="1055" w:hanging="312"/>
        <w:rPr>
          <w:rFonts w:hint="eastAsia"/>
          <w:sz w:val="18"/>
          <w:szCs w:val="18"/>
        </w:rPr>
      </w:pPr>
      <w:r>
        <w:rPr>
          <w:rFonts w:hint="eastAsia"/>
          <w:sz w:val="18"/>
          <w:szCs w:val="18"/>
        </w:rPr>
        <w:t>理解零输入响应和零状态响应的含义；掌握双零法的求解系统响应过程。</w:t>
      </w:r>
    </w:p>
    <w:p>
      <w:pPr>
        <w:numPr>
          <w:ilvl w:val="0"/>
          <w:numId w:val="6"/>
        </w:numPr>
        <w:ind w:left="1055" w:hanging="312"/>
        <w:rPr>
          <w:rFonts w:hint="eastAsia"/>
          <w:sz w:val="18"/>
          <w:szCs w:val="18"/>
        </w:rPr>
      </w:pPr>
      <w:r>
        <w:rPr>
          <w:rFonts w:hint="eastAsia"/>
          <w:sz w:val="18"/>
          <w:szCs w:val="18"/>
        </w:rPr>
        <w:t>掌握卷积概念；掌握卷积的解析法求解；掌握卷积的图形法求解；掌握卷积的性质及应用。</w:t>
      </w:r>
    </w:p>
    <w:p>
      <w:pPr>
        <w:numPr>
          <w:ilvl w:val="0"/>
          <w:numId w:val="6"/>
        </w:numPr>
        <w:tabs>
          <w:tab w:val="left" w:pos="1026"/>
        </w:tabs>
        <w:ind w:left="1" w:firstLine="741" w:firstLineChars="412"/>
        <w:rPr>
          <w:rFonts w:hint="eastAsia"/>
          <w:sz w:val="18"/>
          <w:szCs w:val="18"/>
        </w:rPr>
      </w:pPr>
      <w:r>
        <w:rPr>
          <w:rFonts w:hint="eastAsia"/>
          <w:sz w:val="18"/>
          <w:szCs w:val="18"/>
        </w:rPr>
        <w:t>掌握用卷积求解线性时不变系统零状态响应的原理及方法。</w:t>
      </w:r>
    </w:p>
    <w:p>
      <w:pPr>
        <w:rPr>
          <w:b/>
          <w:sz w:val="18"/>
          <w:szCs w:val="18"/>
        </w:rPr>
      </w:pPr>
      <w:r>
        <w:rPr>
          <w:rFonts w:hint="eastAsia"/>
          <w:b/>
          <w:sz w:val="18"/>
          <w:szCs w:val="18"/>
        </w:rPr>
        <w:t>（三）连续时间信号与系统的频域分析、抽样定理</w:t>
      </w:r>
    </w:p>
    <w:p>
      <w:pPr>
        <w:ind w:firstLine="360" w:firstLineChars="200"/>
        <w:rPr>
          <w:sz w:val="18"/>
          <w:szCs w:val="18"/>
        </w:rPr>
      </w:pPr>
      <w:r>
        <w:rPr>
          <w:rFonts w:hint="eastAsia"/>
          <w:sz w:val="18"/>
          <w:szCs w:val="18"/>
        </w:rPr>
        <w:t>考试内容</w:t>
      </w:r>
    </w:p>
    <w:p>
      <w:pPr>
        <w:ind w:left="317" w:leftChars="151" w:firstLine="401" w:firstLineChars="223"/>
        <w:rPr>
          <w:rFonts w:hint="eastAsia"/>
          <w:sz w:val="18"/>
          <w:szCs w:val="18"/>
        </w:rPr>
      </w:pPr>
      <w:r>
        <w:rPr>
          <w:rFonts w:hint="eastAsia"/>
          <w:sz w:val="18"/>
          <w:szCs w:val="18"/>
        </w:rPr>
        <w:t>周期信号的傅里叶级数；典型周期信号的傅里叶级数；非周期信号的傅里叶变换；典型非周期信号的傅里叶变换；傅里叶变换的基本性质；周期信号的傅里叶变换；信号的抽样、抽样定理、信号通过LTI系统的频率响应分析。</w:t>
      </w:r>
    </w:p>
    <w:p>
      <w:pPr>
        <w:ind w:firstLine="360" w:firstLineChars="200"/>
        <w:rPr>
          <w:sz w:val="18"/>
          <w:szCs w:val="18"/>
        </w:rPr>
      </w:pPr>
      <w:r>
        <w:rPr>
          <w:rFonts w:hint="eastAsia"/>
          <w:sz w:val="18"/>
          <w:szCs w:val="18"/>
        </w:rPr>
        <w:t>考试要求</w:t>
      </w:r>
    </w:p>
    <w:p>
      <w:pPr>
        <w:numPr>
          <w:ilvl w:val="0"/>
          <w:numId w:val="7"/>
        </w:numPr>
        <w:rPr>
          <w:rFonts w:hint="eastAsia"/>
          <w:sz w:val="18"/>
          <w:szCs w:val="18"/>
        </w:rPr>
      </w:pPr>
      <w:r>
        <w:rPr>
          <w:rFonts w:hint="eastAsia"/>
          <w:sz w:val="18"/>
          <w:szCs w:val="18"/>
        </w:rPr>
        <w:t>掌握周期信号的傅里叶级数（三角形式级数、指数形式级数）、掌握周期信号的幅度谱与相位谱定义、特点和物理含义。</w:t>
      </w:r>
    </w:p>
    <w:p>
      <w:pPr>
        <w:numPr>
          <w:ilvl w:val="0"/>
          <w:numId w:val="7"/>
        </w:numPr>
        <w:rPr>
          <w:rFonts w:hint="eastAsia"/>
          <w:sz w:val="18"/>
          <w:szCs w:val="18"/>
        </w:rPr>
      </w:pPr>
      <w:r>
        <w:rPr>
          <w:rFonts w:hint="eastAsia"/>
          <w:sz w:val="18"/>
          <w:szCs w:val="18"/>
        </w:rPr>
        <w:t>掌握典型信号的傅里叶级数（周期矩形信号、周期锯齿脉冲信号、周期三角脉冲信号、周期半波余弦信号、周期全波余弦信号）</w:t>
      </w:r>
    </w:p>
    <w:p>
      <w:pPr>
        <w:numPr>
          <w:ilvl w:val="0"/>
          <w:numId w:val="7"/>
        </w:numPr>
        <w:rPr>
          <w:rFonts w:hint="eastAsia"/>
          <w:sz w:val="18"/>
          <w:szCs w:val="18"/>
        </w:rPr>
      </w:pPr>
      <w:r>
        <w:rPr>
          <w:rFonts w:hint="eastAsia"/>
          <w:sz w:val="18"/>
          <w:szCs w:val="18"/>
        </w:rPr>
        <w:t>掌握非周期信号的傅里叶正变换和傅里叶逆变换。</w:t>
      </w:r>
    </w:p>
    <w:p>
      <w:pPr>
        <w:numPr>
          <w:ilvl w:val="0"/>
          <w:numId w:val="7"/>
        </w:numPr>
        <w:rPr>
          <w:rFonts w:hint="eastAsia"/>
          <w:sz w:val="18"/>
          <w:szCs w:val="18"/>
        </w:rPr>
      </w:pPr>
      <w:r>
        <w:rPr>
          <w:rFonts w:hint="eastAsia"/>
          <w:sz w:val="18"/>
          <w:szCs w:val="18"/>
        </w:rPr>
        <w:t>掌握典型费周期信号的傅里叶变换（单边指数信号、双边指数信号、矩形脉冲信号、抽样信号、三角脉冲信号、符号函数、升余弦脉冲信号、直流信号、冲激信号、阶跃信号、调制信号、衰减正弦信号、钟形脉冲信号等等）</w:t>
      </w:r>
    </w:p>
    <w:p>
      <w:pPr>
        <w:numPr>
          <w:ilvl w:val="0"/>
          <w:numId w:val="7"/>
        </w:numPr>
        <w:rPr>
          <w:rFonts w:hint="eastAsia"/>
          <w:sz w:val="18"/>
          <w:szCs w:val="18"/>
        </w:rPr>
      </w:pPr>
      <w:r>
        <w:rPr>
          <w:rFonts w:hint="eastAsia"/>
          <w:sz w:val="18"/>
          <w:szCs w:val="18"/>
        </w:rPr>
        <w:t>掌握全部傅里叶变换的基本性质和卷积定理。</w:t>
      </w:r>
    </w:p>
    <w:p>
      <w:pPr>
        <w:numPr>
          <w:ilvl w:val="0"/>
          <w:numId w:val="7"/>
        </w:numPr>
        <w:rPr>
          <w:rFonts w:hint="eastAsia"/>
          <w:sz w:val="18"/>
          <w:szCs w:val="18"/>
        </w:rPr>
      </w:pPr>
      <w:r>
        <w:rPr>
          <w:rFonts w:hint="eastAsia"/>
          <w:sz w:val="18"/>
          <w:szCs w:val="18"/>
        </w:rPr>
        <w:t>掌握周期信号的傅里叶变换（正弦、余弦信号、一般性周期信号、冲激序列、矩形脉冲序列等）。</w:t>
      </w:r>
    </w:p>
    <w:p>
      <w:pPr>
        <w:numPr>
          <w:ilvl w:val="0"/>
          <w:numId w:val="7"/>
        </w:numPr>
        <w:rPr>
          <w:rFonts w:hint="eastAsia"/>
          <w:sz w:val="18"/>
          <w:szCs w:val="18"/>
        </w:rPr>
      </w:pPr>
      <w:r>
        <w:rPr>
          <w:rFonts w:hint="eastAsia"/>
          <w:sz w:val="18"/>
          <w:szCs w:val="18"/>
        </w:rPr>
        <w:t>掌握信号的时域抽样、抽样信号的频谱特性分析；了解频域抽样过程和结果。</w:t>
      </w:r>
    </w:p>
    <w:p>
      <w:pPr>
        <w:numPr>
          <w:ilvl w:val="0"/>
          <w:numId w:val="7"/>
        </w:numPr>
        <w:rPr>
          <w:rFonts w:hint="eastAsia"/>
          <w:sz w:val="18"/>
          <w:szCs w:val="18"/>
        </w:rPr>
      </w:pPr>
      <w:r>
        <w:rPr>
          <w:rFonts w:hint="eastAsia"/>
          <w:sz w:val="18"/>
          <w:szCs w:val="18"/>
        </w:rPr>
        <w:t>掌握时域抽样定理的内容和应用；了解频域抽样定理内容。</w:t>
      </w:r>
    </w:p>
    <w:p>
      <w:pPr>
        <w:numPr>
          <w:ilvl w:val="0"/>
          <w:numId w:val="7"/>
        </w:numPr>
        <w:rPr>
          <w:sz w:val="18"/>
          <w:szCs w:val="18"/>
        </w:rPr>
      </w:pPr>
      <w:r>
        <w:rPr>
          <w:rFonts w:hint="eastAsia"/>
          <w:sz w:val="18"/>
          <w:szCs w:val="18"/>
        </w:rPr>
        <w:t>理解信号通过LTI系统的频率响应分析的方法和应用。</w:t>
      </w:r>
    </w:p>
    <w:p>
      <w:pPr>
        <w:rPr>
          <w:b/>
          <w:sz w:val="18"/>
          <w:szCs w:val="18"/>
        </w:rPr>
      </w:pPr>
      <w:r>
        <w:rPr>
          <w:rFonts w:hint="eastAsia"/>
          <w:b/>
          <w:sz w:val="18"/>
          <w:szCs w:val="18"/>
        </w:rPr>
        <w:t>（四）拉普拉斯变换、连续时间系统的S域分析</w:t>
      </w:r>
    </w:p>
    <w:p>
      <w:pPr>
        <w:ind w:firstLine="360" w:firstLineChars="200"/>
        <w:rPr>
          <w:sz w:val="18"/>
          <w:szCs w:val="18"/>
        </w:rPr>
      </w:pPr>
      <w:r>
        <w:rPr>
          <w:rFonts w:hint="eastAsia"/>
          <w:sz w:val="18"/>
          <w:szCs w:val="18"/>
        </w:rPr>
        <w:t>考试内容</w:t>
      </w:r>
    </w:p>
    <w:p>
      <w:pPr>
        <w:ind w:left="317" w:leftChars="151" w:firstLine="423" w:firstLineChars="235"/>
        <w:rPr>
          <w:rFonts w:hint="eastAsia"/>
          <w:sz w:val="18"/>
          <w:szCs w:val="18"/>
        </w:rPr>
      </w:pPr>
      <w:r>
        <w:rPr>
          <w:rFonts w:hint="eastAsia"/>
          <w:sz w:val="18"/>
          <w:szCs w:val="18"/>
        </w:rPr>
        <w:t>拉普拉斯变换的定义；典型信号的拉普拉斯变换；拉普拉斯逆变换；拉普拉斯变换的基本性质；拉普拉斯变换与傅里叶变换的关系；线性系统的复频域分析法、</w:t>
      </w:r>
      <w:r>
        <w:rPr>
          <w:sz w:val="18"/>
          <w:szCs w:val="18"/>
        </w:rPr>
        <w:t>S域元件模型</w:t>
      </w:r>
      <w:r>
        <w:rPr>
          <w:rFonts w:hint="eastAsia"/>
          <w:sz w:val="18"/>
          <w:szCs w:val="18"/>
        </w:rPr>
        <w:t>；系统函数（网络函数）</w:t>
      </w:r>
      <w:r>
        <w:rPr>
          <w:sz w:val="18"/>
          <w:szCs w:val="18"/>
        </w:rPr>
        <w:t>H(s)</w:t>
      </w:r>
      <w:r>
        <w:rPr>
          <w:rFonts w:hint="eastAsia"/>
          <w:sz w:val="18"/>
          <w:szCs w:val="18"/>
        </w:rPr>
        <w:t>及其零、极点；由系统函数零、极点分布决定的时域特性；由系统函数零、极点分布决定的频域特性；系统稳定性及其判据</w:t>
      </w:r>
    </w:p>
    <w:p>
      <w:pPr>
        <w:ind w:firstLine="360" w:firstLineChars="200"/>
        <w:rPr>
          <w:rFonts w:hint="eastAsia"/>
          <w:sz w:val="18"/>
          <w:szCs w:val="18"/>
        </w:rPr>
      </w:pPr>
      <w:r>
        <w:rPr>
          <w:rFonts w:hint="eastAsia"/>
          <w:sz w:val="18"/>
          <w:szCs w:val="18"/>
        </w:rPr>
        <w:t>考试要求</w:t>
      </w:r>
    </w:p>
    <w:p>
      <w:pPr>
        <w:numPr>
          <w:ilvl w:val="0"/>
          <w:numId w:val="8"/>
        </w:numPr>
        <w:rPr>
          <w:rFonts w:hint="eastAsia"/>
          <w:sz w:val="18"/>
          <w:szCs w:val="18"/>
        </w:rPr>
      </w:pPr>
      <w:r>
        <w:rPr>
          <w:rFonts w:hint="eastAsia"/>
          <w:sz w:val="18"/>
          <w:szCs w:val="18"/>
        </w:rPr>
        <w:t>掌握拉普拉斯变换、拉普拉斯变换逆变换的定义，了解拉氏变换得收敛。</w:t>
      </w:r>
    </w:p>
    <w:p>
      <w:pPr>
        <w:numPr>
          <w:ilvl w:val="0"/>
          <w:numId w:val="8"/>
        </w:numPr>
        <w:rPr>
          <w:rFonts w:hint="eastAsia"/>
          <w:sz w:val="18"/>
          <w:szCs w:val="18"/>
        </w:rPr>
      </w:pPr>
      <w:r>
        <w:rPr>
          <w:rFonts w:hint="eastAsia"/>
          <w:sz w:val="18"/>
          <w:szCs w:val="18"/>
        </w:rPr>
        <w:t>掌握常用信号的拉普拉斯变换。</w:t>
      </w:r>
    </w:p>
    <w:p>
      <w:pPr>
        <w:numPr>
          <w:ilvl w:val="0"/>
          <w:numId w:val="8"/>
        </w:numPr>
        <w:rPr>
          <w:rFonts w:hint="eastAsia"/>
          <w:sz w:val="18"/>
          <w:szCs w:val="18"/>
        </w:rPr>
      </w:pPr>
      <w:r>
        <w:rPr>
          <w:rFonts w:hint="eastAsia"/>
          <w:sz w:val="18"/>
          <w:szCs w:val="18"/>
        </w:rPr>
        <w:t>掌握拉普拉斯变换的基本性质。</w:t>
      </w:r>
    </w:p>
    <w:p>
      <w:pPr>
        <w:numPr>
          <w:ilvl w:val="0"/>
          <w:numId w:val="8"/>
        </w:numPr>
        <w:rPr>
          <w:rFonts w:hint="eastAsia"/>
          <w:sz w:val="18"/>
          <w:szCs w:val="18"/>
        </w:rPr>
      </w:pPr>
      <w:r>
        <w:rPr>
          <w:rFonts w:hint="eastAsia"/>
          <w:sz w:val="18"/>
          <w:szCs w:val="18"/>
        </w:rPr>
        <w:t>掌握部分分式分解法求解拉普拉斯逆变换的方法和步骤。</w:t>
      </w:r>
    </w:p>
    <w:p>
      <w:pPr>
        <w:numPr>
          <w:ilvl w:val="0"/>
          <w:numId w:val="8"/>
        </w:numPr>
        <w:rPr>
          <w:rFonts w:hint="eastAsia"/>
          <w:sz w:val="18"/>
          <w:szCs w:val="18"/>
        </w:rPr>
      </w:pPr>
      <w:r>
        <w:rPr>
          <w:rFonts w:hint="eastAsia"/>
          <w:sz w:val="18"/>
          <w:szCs w:val="18"/>
        </w:rPr>
        <w:t>掌握线性系统的复频域分析法、</w:t>
      </w:r>
      <w:r>
        <w:rPr>
          <w:sz w:val="18"/>
          <w:szCs w:val="18"/>
        </w:rPr>
        <w:t>S域元件模型</w:t>
      </w:r>
      <w:r>
        <w:rPr>
          <w:rFonts w:hint="eastAsia"/>
          <w:sz w:val="18"/>
          <w:szCs w:val="18"/>
        </w:rPr>
        <w:t>。</w:t>
      </w:r>
    </w:p>
    <w:p>
      <w:pPr>
        <w:numPr>
          <w:ilvl w:val="0"/>
          <w:numId w:val="8"/>
        </w:numPr>
        <w:rPr>
          <w:rFonts w:hint="eastAsia"/>
          <w:sz w:val="18"/>
          <w:szCs w:val="18"/>
        </w:rPr>
      </w:pPr>
      <w:r>
        <w:rPr>
          <w:rFonts w:hint="eastAsia"/>
          <w:sz w:val="18"/>
          <w:szCs w:val="18"/>
        </w:rPr>
        <w:t>掌握系统函数</w:t>
      </w:r>
      <w:r>
        <w:rPr>
          <w:sz w:val="18"/>
          <w:szCs w:val="18"/>
        </w:rPr>
        <w:t>H(s)</w:t>
      </w:r>
      <w:r>
        <w:rPr>
          <w:rFonts w:hint="eastAsia"/>
          <w:sz w:val="18"/>
          <w:szCs w:val="18"/>
        </w:rPr>
        <w:t xml:space="preserve"> 及其零、极点。掌握全通函数与最小相移函数的零、极点分布规律。</w:t>
      </w:r>
    </w:p>
    <w:p>
      <w:pPr>
        <w:numPr>
          <w:ilvl w:val="0"/>
          <w:numId w:val="8"/>
        </w:numPr>
        <w:rPr>
          <w:rFonts w:hint="eastAsia"/>
          <w:sz w:val="18"/>
          <w:szCs w:val="18"/>
        </w:rPr>
      </w:pPr>
      <w:r>
        <w:rPr>
          <w:rFonts w:hint="eastAsia"/>
          <w:sz w:val="18"/>
          <w:szCs w:val="18"/>
        </w:rPr>
        <w:t>掌握由系统函数零、极点分布决定的时域特性。</w:t>
      </w:r>
    </w:p>
    <w:p>
      <w:pPr>
        <w:numPr>
          <w:ilvl w:val="0"/>
          <w:numId w:val="8"/>
        </w:numPr>
        <w:rPr>
          <w:rFonts w:hint="eastAsia"/>
          <w:sz w:val="18"/>
          <w:szCs w:val="18"/>
        </w:rPr>
      </w:pPr>
      <w:r>
        <w:rPr>
          <w:rFonts w:hint="eastAsia"/>
          <w:sz w:val="18"/>
          <w:szCs w:val="18"/>
        </w:rPr>
        <w:t>掌握由系统函数零、极点分布决定的频域特性。</w:t>
      </w:r>
    </w:p>
    <w:p>
      <w:pPr>
        <w:numPr>
          <w:ilvl w:val="0"/>
          <w:numId w:val="8"/>
        </w:numPr>
        <w:rPr>
          <w:rFonts w:hint="eastAsia"/>
          <w:sz w:val="18"/>
          <w:szCs w:val="18"/>
        </w:rPr>
      </w:pPr>
      <w:r>
        <w:rPr>
          <w:rFonts w:hint="eastAsia"/>
          <w:sz w:val="18"/>
          <w:szCs w:val="18"/>
        </w:rPr>
        <w:t>掌握线性系统的稳定性及其判据。</w:t>
      </w:r>
    </w:p>
    <w:p>
      <w:pPr>
        <w:numPr>
          <w:ilvl w:val="0"/>
          <w:numId w:val="8"/>
        </w:numPr>
        <w:rPr>
          <w:rFonts w:hint="eastAsia"/>
          <w:sz w:val="18"/>
          <w:szCs w:val="18"/>
        </w:rPr>
      </w:pPr>
      <w:r>
        <w:rPr>
          <w:rFonts w:hint="eastAsia"/>
          <w:sz w:val="18"/>
          <w:szCs w:val="18"/>
        </w:rPr>
        <w:t>了解拉普拉斯变换与傅里叶变换的关系。</w:t>
      </w:r>
    </w:p>
    <w:p>
      <w:pPr>
        <w:rPr>
          <w:rFonts w:hint="eastAsia" w:eastAsia="黑体"/>
          <w:b/>
          <w:sz w:val="18"/>
          <w:szCs w:val="18"/>
        </w:rPr>
      </w:pPr>
      <w:r>
        <w:rPr>
          <w:rFonts w:hint="eastAsia"/>
          <w:b/>
          <w:sz w:val="18"/>
          <w:szCs w:val="18"/>
        </w:rPr>
        <w:t>（五）傅里叶变换在通信系统中的应用</w:t>
      </w:r>
    </w:p>
    <w:p>
      <w:pPr>
        <w:ind w:firstLine="360" w:firstLineChars="200"/>
        <w:rPr>
          <w:rFonts w:hint="eastAsia"/>
          <w:sz w:val="18"/>
          <w:szCs w:val="18"/>
        </w:rPr>
      </w:pPr>
      <w:r>
        <w:rPr>
          <w:rFonts w:hint="eastAsia"/>
          <w:sz w:val="18"/>
          <w:szCs w:val="18"/>
        </w:rPr>
        <w:t>考试内容</w:t>
      </w:r>
    </w:p>
    <w:p>
      <w:pPr>
        <w:ind w:firstLine="720" w:firstLineChars="400"/>
        <w:rPr>
          <w:rFonts w:hint="eastAsia"/>
          <w:sz w:val="18"/>
          <w:szCs w:val="18"/>
        </w:rPr>
      </w:pPr>
      <w:r>
        <w:rPr>
          <w:rFonts w:hint="eastAsia"/>
          <w:sz w:val="18"/>
          <w:szCs w:val="18"/>
        </w:rPr>
        <w:t>无失真传输；理想滤波器；信号的相关；功率谱和能量谱</w:t>
      </w:r>
    </w:p>
    <w:p>
      <w:pPr>
        <w:ind w:firstLine="316" w:firstLineChars="176"/>
        <w:rPr>
          <w:sz w:val="18"/>
          <w:szCs w:val="18"/>
        </w:rPr>
      </w:pPr>
      <w:r>
        <w:rPr>
          <w:rFonts w:hint="eastAsia"/>
          <w:sz w:val="18"/>
          <w:szCs w:val="18"/>
        </w:rPr>
        <w:t>考试要求</w:t>
      </w:r>
    </w:p>
    <w:p>
      <w:pPr>
        <w:numPr>
          <w:ilvl w:val="0"/>
          <w:numId w:val="9"/>
        </w:numPr>
        <w:rPr>
          <w:rFonts w:hint="eastAsia"/>
          <w:sz w:val="18"/>
          <w:szCs w:val="18"/>
        </w:rPr>
      </w:pPr>
      <w:r>
        <w:rPr>
          <w:rFonts w:hint="eastAsia"/>
          <w:sz w:val="18"/>
          <w:szCs w:val="18"/>
        </w:rPr>
        <w:t>掌握无失真传输的基本条件和判定方法。</w:t>
      </w:r>
    </w:p>
    <w:p>
      <w:pPr>
        <w:numPr>
          <w:ilvl w:val="0"/>
          <w:numId w:val="9"/>
        </w:numPr>
        <w:rPr>
          <w:rFonts w:hint="eastAsia"/>
          <w:sz w:val="18"/>
          <w:szCs w:val="18"/>
        </w:rPr>
      </w:pPr>
      <w:r>
        <w:rPr>
          <w:rFonts w:hint="eastAsia"/>
          <w:sz w:val="18"/>
          <w:szCs w:val="18"/>
        </w:rPr>
        <w:t>掌握理想低通、带通滤波器的传输特性和应用。</w:t>
      </w:r>
    </w:p>
    <w:p>
      <w:pPr>
        <w:numPr>
          <w:ilvl w:val="0"/>
          <w:numId w:val="9"/>
        </w:numPr>
        <w:rPr>
          <w:rFonts w:hint="eastAsia"/>
          <w:sz w:val="18"/>
          <w:szCs w:val="18"/>
        </w:rPr>
      </w:pPr>
      <w:r>
        <w:rPr>
          <w:rFonts w:hint="eastAsia"/>
          <w:sz w:val="18"/>
          <w:szCs w:val="18"/>
        </w:rPr>
        <w:t>掌握信号的能量、功率的时域、频域表达式。</w:t>
      </w:r>
    </w:p>
    <w:p>
      <w:pPr>
        <w:numPr>
          <w:ilvl w:val="0"/>
          <w:numId w:val="9"/>
        </w:numPr>
        <w:rPr>
          <w:rFonts w:hint="eastAsia"/>
          <w:sz w:val="18"/>
          <w:szCs w:val="18"/>
          <w:lang w:eastAsia="zh-CN"/>
        </w:rPr>
        <w:sectPr>
          <w:pgSz w:w="11906" w:h="16838"/>
          <w:pgMar w:top="720" w:right="720" w:bottom="720" w:left="720" w:header="851" w:footer="992" w:gutter="0"/>
          <w:cols w:space="720" w:num="1"/>
          <w:docGrid w:type="lines" w:linePitch="312" w:charSpace="0"/>
        </w:sectPr>
      </w:pPr>
      <w:r>
        <w:rPr>
          <w:rFonts w:hint="eastAsia"/>
          <w:sz w:val="18"/>
          <w:szCs w:val="18"/>
        </w:rPr>
        <w:t>了解信号的相关、功率谱和能量谱基本概念。</w:t>
      </w:r>
    </w:p>
    <w:p>
      <w:pPr>
        <w:pStyle w:val="2"/>
        <w:jc w:val="center"/>
        <w:rPr>
          <w:rFonts w:hint="eastAsia"/>
          <w:sz w:val="36"/>
          <w:szCs w:val="36"/>
          <w:lang w:eastAsia="zh-CN"/>
        </w:rPr>
      </w:pPr>
      <w:r>
        <w:rPr>
          <w:rFonts w:hint="eastAsia"/>
          <w:sz w:val="36"/>
          <w:szCs w:val="36"/>
        </w:rPr>
        <w:t>8</w:t>
      </w:r>
      <w:r>
        <w:rPr>
          <w:rFonts w:hint="eastAsia"/>
          <w:sz w:val="36"/>
          <w:szCs w:val="36"/>
          <w:lang w:val="en-US" w:eastAsia="zh-CN"/>
        </w:rPr>
        <w:t>14安全</w:t>
      </w:r>
      <w:r>
        <w:rPr>
          <w:rFonts w:hint="eastAsia"/>
          <w:sz w:val="36"/>
          <w:szCs w:val="36"/>
          <w:lang w:eastAsia="zh-CN"/>
        </w:rPr>
        <w:t>系统工程</w:t>
      </w:r>
    </w:p>
    <w:p>
      <w:pPr>
        <w:rPr>
          <w:rFonts w:ascii="宋体" w:hAnsi="宋体"/>
          <w:b/>
          <w:sz w:val="18"/>
          <w:szCs w:val="18"/>
        </w:rPr>
      </w:pPr>
      <w:r>
        <w:rPr>
          <w:rFonts w:hint="eastAsia" w:ascii="宋体" w:hAnsi="宋体"/>
          <w:b/>
          <w:sz w:val="18"/>
          <w:szCs w:val="18"/>
        </w:rPr>
        <w:t>参考书目：</w:t>
      </w:r>
    </w:p>
    <w:p>
      <w:pPr>
        <w:jc w:val="left"/>
      </w:pPr>
      <w:r>
        <w:rPr>
          <w:rFonts w:hint="eastAsia"/>
          <w:sz w:val="18"/>
          <w:szCs w:val="18"/>
        </w:rPr>
        <w:t>《安全系统工程》张景林崔国璋煤炭工业出版社　　2007</w:t>
      </w:r>
    </w:p>
    <w:p>
      <w:pPr>
        <w:rPr>
          <w:sz w:val="18"/>
          <w:szCs w:val="18"/>
        </w:rPr>
      </w:pPr>
      <w:r>
        <w:rPr>
          <w:rFonts w:hint="eastAsia"/>
          <w:sz w:val="18"/>
          <w:szCs w:val="18"/>
        </w:rPr>
        <w:t>《安全系统工程》林柏全张景林 中国劳动社会保障出版社 2014</w:t>
      </w:r>
    </w:p>
    <w:p>
      <w:pPr>
        <w:tabs>
          <w:tab w:val="left" w:pos="770"/>
        </w:tabs>
        <w:rPr>
          <w:rFonts w:hint="eastAsia"/>
          <w:sz w:val="18"/>
          <w:szCs w:val="18"/>
          <w:lang w:eastAsia="zh-CN"/>
        </w:rPr>
      </w:pPr>
      <w:r>
        <w:rPr>
          <w:rFonts w:hint="eastAsia"/>
          <w:sz w:val="18"/>
          <w:szCs w:val="18"/>
        </w:rPr>
        <w:t>《系统安全工程》邵辉石油工业出版社 2008</w:t>
      </w:r>
    </w:p>
    <w:p>
      <w:pPr>
        <w:pStyle w:val="12"/>
        <w:numPr>
          <w:numId w:val="0"/>
        </w:numPr>
        <w:ind w:leftChars="0"/>
        <w:rPr>
          <w:b/>
          <w:sz w:val="18"/>
          <w:szCs w:val="18"/>
        </w:rPr>
      </w:pPr>
    </w:p>
    <w:p>
      <w:pPr>
        <w:pStyle w:val="12"/>
        <w:numPr>
          <w:ilvl w:val="0"/>
          <w:numId w:val="10"/>
        </w:numPr>
        <w:ind w:firstLineChars="0"/>
        <w:rPr>
          <w:b/>
          <w:sz w:val="18"/>
          <w:szCs w:val="18"/>
        </w:rPr>
      </w:pPr>
      <w:r>
        <w:rPr>
          <w:rFonts w:hint="eastAsia"/>
          <w:b/>
          <w:sz w:val="18"/>
          <w:szCs w:val="18"/>
        </w:rPr>
        <w:t>考试目的与要求</w:t>
      </w:r>
    </w:p>
    <w:p>
      <w:pPr>
        <w:ind w:firstLine="420"/>
        <w:rPr>
          <w:rFonts w:ascii="宋体" w:hAnsi="宋体"/>
          <w:bCs/>
          <w:sz w:val="18"/>
          <w:szCs w:val="18"/>
        </w:rPr>
      </w:pPr>
      <w:r>
        <w:rPr>
          <w:rFonts w:hint="eastAsia" w:ascii="宋体" w:hAnsi="宋体"/>
          <w:bCs/>
          <w:sz w:val="18"/>
          <w:szCs w:val="18"/>
        </w:rPr>
        <w:t>考试内容涵盖安全系统概念、安全分析、安全评价、安全决策、事故控制等方面的内容都可能涉足到，但以安全分析及安全评价方面的知识为主。要求基本概念清晰，测试考生对基本概念的理解是否透彻、全面。考生应具备综合运用所学知识分析问题的能力。</w:t>
      </w:r>
    </w:p>
    <w:p>
      <w:pPr>
        <w:ind w:firstLine="420"/>
        <w:rPr>
          <w:rFonts w:ascii="宋体" w:hAnsi="宋体"/>
          <w:bCs/>
          <w:sz w:val="18"/>
          <w:szCs w:val="18"/>
        </w:rPr>
      </w:pPr>
    </w:p>
    <w:p>
      <w:pPr>
        <w:pStyle w:val="12"/>
        <w:numPr>
          <w:ilvl w:val="0"/>
          <w:numId w:val="10"/>
        </w:numPr>
        <w:ind w:firstLineChars="0"/>
        <w:rPr>
          <w:sz w:val="18"/>
          <w:szCs w:val="18"/>
        </w:rPr>
      </w:pPr>
      <w:r>
        <w:rPr>
          <w:rFonts w:hint="eastAsia"/>
          <w:b/>
          <w:sz w:val="18"/>
          <w:szCs w:val="18"/>
        </w:rPr>
        <w:t>试卷结构</w:t>
      </w:r>
      <w:r>
        <w:rPr>
          <w:rFonts w:hint="eastAsia"/>
          <w:b/>
          <w:bCs/>
          <w:sz w:val="18"/>
          <w:szCs w:val="18"/>
        </w:rPr>
        <w:t>（满分150分）</w:t>
      </w:r>
    </w:p>
    <w:p>
      <w:pPr>
        <w:pStyle w:val="12"/>
        <w:ind w:left="420" w:firstLine="0" w:firstLineChars="0"/>
        <w:rPr>
          <w:sz w:val="18"/>
          <w:szCs w:val="18"/>
        </w:rPr>
      </w:pPr>
      <w:r>
        <w:rPr>
          <w:rFonts w:hint="eastAsia"/>
          <w:sz w:val="18"/>
          <w:szCs w:val="18"/>
        </w:rPr>
        <w:t xml:space="preserve">内容比例： </w:t>
      </w:r>
    </w:p>
    <w:p>
      <w:pPr>
        <w:pStyle w:val="12"/>
        <w:ind w:left="420" w:firstLine="0" w:firstLineChars="0"/>
        <w:rPr>
          <w:sz w:val="18"/>
          <w:szCs w:val="18"/>
        </w:rPr>
      </w:pPr>
      <w:r>
        <w:rPr>
          <w:rFonts w:hint="eastAsia"/>
          <w:sz w:val="18"/>
          <w:szCs w:val="18"/>
        </w:rPr>
        <w:t>安全系统工程  100%</w:t>
      </w:r>
    </w:p>
    <w:p>
      <w:pPr>
        <w:autoSpaceDE w:val="0"/>
        <w:autoSpaceDN w:val="0"/>
        <w:adjustRightInd w:val="0"/>
        <w:jc w:val="left"/>
        <w:rPr>
          <w:rFonts w:hint="eastAsia" w:ascii="宋体" w:cs="宋体"/>
          <w:kern w:val="0"/>
          <w:sz w:val="18"/>
          <w:szCs w:val="18"/>
        </w:rPr>
      </w:pPr>
      <w:r>
        <w:rPr>
          <w:rFonts w:hint="eastAsia" w:ascii="宋体" w:cs="宋体"/>
          <w:kern w:val="0"/>
          <w:sz w:val="18"/>
          <w:szCs w:val="18"/>
        </w:rPr>
        <w:t xml:space="preserve">     题型比例：</w:t>
      </w:r>
    </w:p>
    <w:p>
      <w:pPr>
        <w:autoSpaceDE w:val="0"/>
        <w:autoSpaceDN w:val="0"/>
        <w:adjustRightInd w:val="0"/>
        <w:jc w:val="left"/>
        <w:rPr>
          <w:rFonts w:ascii="宋体" w:cs="宋体"/>
          <w:kern w:val="0"/>
          <w:sz w:val="18"/>
          <w:szCs w:val="18"/>
        </w:rPr>
      </w:pPr>
      <w:r>
        <w:rPr>
          <w:rFonts w:ascii="Times New Roman" w:hAnsi="Times New Roman"/>
          <w:kern w:val="0"/>
          <w:sz w:val="18"/>
          <w:szCs w:val="18"/>
        </w:rPr>
        <w:t>1</w:t>
      </w:r>
      <w:r>
        <w:rPr>
          <w:rFonts w:hint="eastAsia" w:ascii="宋体" w:cs="宋体"/>
          <w:kern w:val="0"/>
          <w:sz w:val="18"/>
          <w:szCs w:val="18"/>
        </w:rPr>
        <w:t>．单项选择题   约10分</w:t>
      </w:r>
    </w:p>
    <w:p>
      <w:pPr>
        <w:autoSpaceDE w:val="0"/>
        <w:autoSpaceDN w:val="0"/>
        <w:adjustRightInd w:val="0"/>
        <w:jc w:val="left"/>
        <w:rPr>
          <w:rFonts w:ascii="宋体" w:cs="宋体"/>
          <w:kern w:val="0"/>
          <w:sz w:val="18"/>
          <w:szCs w:val="18"/>
        </w:rPr>
      </w:pPr>
      <w:r>
        <w:rPr>
          <w:rFonts w:ascii="Times New Roman" w:hAnsi="Times New Roman"/>
          <w:kern w:val="0"/>
          <w:sz w:val="18"/>
          <w:szCs w:val="18"/>
        </w:rPr>
        <w:t>2</w:t>
      </w:r>
      <w:r>
        <w:rPr>
          <w:rFonts w:hint="eastAsia" w:ascii="宋体" w:cs="宋体"/>
          <w:kern w:val="0"/>
          <w:sz w:val="18"/>
          <w:szCs w:val="18"/>
        </w:rPr>
        <w:t>．填空         约10分</w:t>
      </w:r>
    </w:p>
    <w:p>
      <w:pPr>
        <w:autoSpaceDE w:val="0"/>
        <w:autoSpaceDN w:val="0"/>
        <w:adjustRightInd w:val="0"/>
        <w:jc w:val="left"/>
        <w:rPr>
          <w:rFonts w:ascii="宋体" w:cs="宋体"/>
          <w:kern w:val="0"/>
          <w:sz w:val="18"/>
          <w:szCs w:val="18"/>
        </w:rPr>
      </w:pPr>
      <w:r>
        <w:rPr>
          <w:rFonts w:ascii="Times New Roman" w:hAnsi="Times New Roman"/>
          <w:kern w:val="0"/>
          <w:sz w:val="18"/>
          <w:szCs w:val="18"/>
        </w:rPr>
        <w:t>3</w:t>
      </w:r>
      <w:r>
        <w:rPr>
          <w:rFonts w:hint="eastAsia" w:ascii="宋体" w:cs="宋体"/>
          <w:kern w:val="0"/>
          <w:sz w:val="18"/>
          <w:szCs w:val="18"/>
        </w:rPr>
        <w:t>．计算题       约30分</w:t>
      </w:r>
    </w:p>
    <w:p>
      <w:pPr>
        <w:rPr>
          <w:rFonts w:hint="eastAsia" w:ascii="宋体" w:cs="宋体"/>
          <w:kern w:val="0"/>
          <w:sz w:val="18"/>
          <w:szCs w:val="18"/>
        </w:rPr>
      </w:pPr>
      <w:r>
        <w:rPr>
          <w:rFonts w:ascii="Times New Roman" w:hAnsi="Times New Roman"/>
          <w:kern w:val="0"/>
          <w:sz w:val="18"/>
          <w:szCs w:val="18"/>
        </w:rPr>
        <w:t>4</w:t>
      </w:r>
      <w:r>
        <w:rPr>
          <w:rFonts w:hint="eastAsia" w:ascii="宋体" w:cs="宋体"/>
          <w:kern w:val="0"/>
          <w:sz w:val="18"/>
          <w:szCs w:val="18"/>
        </w:rPr>
        <w:t>．简答题       约70分</w:t>
      </w:r>
    </w:p>
    <w:p>
      <w:pPr>
        <w:rPr>
          <w:rFonts w:hint="eastAsia" w:ascii="宋体" w:cs="宋体"/>
          <w:kern w:val="0"/>
          <w:sz w:val="18"/>
          <w:szCs w:val="18"/>
        </w:rPr>
      </w:pPr>
      <w:r>
        <w:rPr>
          <w:rFonts w:hint="eastAsia" w:ascii="宋体" w:cs="宋体"/>
          <w:kern w:val="0"/>
          <w:sz w:val="18"/>
          <w:szCs w:val="18"/>
        </w:rPr>
        <w:t>5.分析论述题    约30分</w:t>
      </w:r>
    </w:p>
    <w:p>
      <w:pPr>
        <w:numPr>
          <w:ilvl w:val="0"/>
          <w:numId w:val="11"/>
        </w:numPr>
        <w:rPr>
          <w:rFonts w:ascii="宋体" w:cs="宋体"/>
          <w:kern w:val="0"/>
          <w:sz w:val="18"/>
          <w:szCs w:val="18"/>
        </w:rPr>
      </w:pPr>
      <w:r>
        <w:rPr>
          <w:rFonts w:hint="eastAsia" w:ascii="宋体" w:cs="宋体"/>
          <w:b/>
          <w:kern w:val="0"/>
          <w:sz w:val="18"/>
          <w:szCs w:val="18"/>
        </w:rPr>
        <w:t>考试内容与要求</w:t>
      </w:r>
    </w:p>
    <w:p>
      <w:pPr>
        <w:rPr>
          <w:rFonts w:ascii="宋体" w:hAnsi="宋体"/>
          <w:b/>
          <w:sz w:val="18"/>
          <w:szCs w:val="18"/>
        </w:rPr>
      </w:pPr>
      <w:r>
        <w:rPr>
          <w:rFonts w:hint="eastAsia" w:ascii="宋体" w:hAnsi="宋体"/>
          <w:b/>
          <w:sz w:val="18"/>
          <w:szCs w:val="18"/>
        </w:rPr>
        <w:t>（一）概论</w:t>
      </w:r>
    </w:p>
    <w:p>
      <w:pPr>
        <w:ind w:firstLine="420"/>
        <w:rPr>
          <w:rFonts w:ascii="宋体" w:hAnsi="宋体"/>
          <w:bCs/>
          <w:sz w:val="18"/>
          <w:szCs w:val="18"/>
        </w:rPr>
      </w:pPr>
      <w:r>
        <w:rPr>
          <w:rFonts w:hint="eastAsia" w:ascii="宋体" w:hAnsi="宋体"/>
          <w:bCs/>
          <w:sz w:val="18"/>
          <w:szCs w:val="18"/>
        </w:rPr>
        <w:t>考试内容</w:t>
      </w:r>
    </w:p>
    <w:p>
      <w:pPr>
        <w:ind w:firstLine="420"/>
        <w:rPr>
          <w:rFonts w:ascii="宋体" w:hAnsi="宋体"/>
          <w:sz w:val="18"/>
          <w:szCs w:val="18"/>
        </w:rPr>
      </w:pPr>
      <w:r>
        <w:rPr>
          <w:rFonts w:hint="eastAsia" w:ascii="宋体" w:hAnsi="宋体"/>
          <w:sz w:val="18"/>
          <w:szCs w:val="18"/>
        </w:rPr>
        <w:t>系统、系统工程、安全系统工程等基本概念，安全系统工程的研究对象和内容。</w:t>
      </w:r>
    </w:p>
    <w:p>
      <w:pPr>
        <w:ind w:firstLine="420"/>
        <w:rPr>
          <w:rFonts w:ascii="宋体" w:hAnsi="宋体"/>
          <w:bCs/>
          <w:sz w:val="18"/>
          <w:szCs w:val="18"/>
        </w:rPr>
      </w:pPr>
      <w:r>
        <w:rPr>
          <w:rFonts w:hint="eastAsia" w:ascii="宋体" w:hAnsi="宋体"/>
          <w:bCs/>
          <w:sz w:val="18"/>
          <w:szCs w:val="18"/>
        </w:rPr>
        <w:t>考试要求</w:t>
      </w:r>
    </w:p>
    <w:p>
      <w:pPr>
        <w:ind w:firstLine="420"/>
        <w:rPr>
          <w:rFonts w:ascii="宋体" w:hAnsi="宋体"/>
          <w:bCs/>
          <w:sz w:val="18"/>
          <w:szCs w:val="18"/>
        </w:rPr>
      </w:pPr>
      <w:r>
        <w:rPr>
          <w:rFonts w:hint="eastAsia" w:ascii="宋体" w:hAnsi="宋体"/>
          <w:bCs/>
          <w:sz w:val="18"/>
          <w:szCs w:val="18"/>
        </w:rPr>
        <w:t>1．掌握系统、系统工程、安全系统工程等基本概念。</w:t>
      </w:r>
    </w:p>
    <w:p>
      <w:pPr>
        <w:ind w:firstLine="420"/>
        <w:rPr>
          <w:rFonts w:ascii="宋体" w:hAnsi="宋体"/>
          <w:sz w:val="18"/>
          <w:szCs w:val="18"/>
        </w:rPr>
      </w:pPr>
      <w:r>
        <w:rPr>
          <w:rFonts w:hint="eastAsia" w:ascii="宋体" w:hAnsi="宋体"/>
          <w:bCs/>
          <w:sz w:val="18"/>
          <w:szCs w:val="18"/>
        </w:rPr>
        <w:t>2</w:t>
      </w:r>
      <w:r>
        <w:rPr>
          <w:rFonts w:hint="eastAsia" w:ascii="宋体" w:hAnsi="宋体"/>
          <w:sz w:val="18"/>
          <w:szCs w:val="18"/>
        </w:rPr>
        <w:t>．掌握安全系统工程的研究对象、研究内容和应用特点。</w:t>
      </w:r>
    </w:p>
    <w:p>
      <w:pPr>
        <w:ind w:firstLine="420"/>
        <w:rPr>
          <w:rFonts w:ascii="宋体" w:hAnsi="宋体"/>
          <w:sz w:val="18"/>
          <w:szCs w:val="18"/>
        </w:rPr>
      </w:pPr>
      <w:r>
        <w:rPr>
          <w:rFonts w:hint="eastAsia" w:ascii="宋体" w:hAnsi="宋体"/>
          <w:sz w:val="18"/>
          <w:szCs w:val="18"/>
        </w:rPr>
        <w:t>3．了解安全系统工程的产生与发展。</w:t>
      </w:r>
    </w:p>
    <w:p>
      <w:pPr>
        <w:ind w:firstLine="420"/>
        <w:rPr>
          <w:rFonts w:ascii="宋体" w:hAnsi="宋体"/>
          <w:sz w:val="18"/>
          <w:szCs w:val="18"/>
        </w:rPr>
      </w:pPr>
    </w:p>
    <w:p>
      <w:pPr>
        <w:rPr>
          <w:rFonts w:ascii="宋体" w:hAnsi="宋体"/>
          <w:b/>
          <w:sz w:val="18"/>
          <w:szCs w:val="18"/>
        </w:rPr>
      </w:pPr>
      <w:r>
        <w:rPr>
          <w:rFonts w:hint="eastAsia" w:ascii="宋体" w:hAnsi="宋体"/>
          <w:b/>
          <w:sz w:val="18"/>
          <w:szCs w:val="18"/>
        </w:rPr>
        <w:t>（二）系统安全分析</w:t>
      </w:r>
    </w:p>
    <w:p>
      <w:pPr>
        <w:ind w:firstLine="420"/>
        <w:rPr>
          <w:rFonts w:ascii="宋体" w:hAnsi="宋体"/>
          <w:bCs/>
          <w:sz w:val="18"/>
          <w:szCs w:val="18"/>
        </w:rPr>
      </w:pPr>
      <w:r>
        <w:rPr>
          <w:rFonts w:hint="eastAsia" w:ascii="宋体" w:hAnsi="宋体"/>
          <w:bCs/>
          <w:sz w:val="18"/>
          <w:szCs w:val="18"/>
        </w:rPr>
        <w:t>考试内容</w:t>
      </w:r>
    </w:p>
    <w:p>
      <w:pPr>
        <w:ind w:firstLine="420"/>
        <w:rPr>
          <w:rFonts w:ascii="宋体" w:hAnsi="宋体"/>
          <w:bCs/>
          <w:sz w:val="18"/>
          <w:szCs w:val="18"/>
        </w:rPr>
      </w:pPr>
      <w:r>
        <w:rPr>
          <w:rFonts w:hint="eastAsia" w:ascii="宋体" w:hAnsi="宋体"/>
          <w:bCs/>
          <w:sz w:val="18"/>
          <w:szCs w:val="18"/>
        </w:rPr>
        <w:t>系统安全分析方法的选择，安全检查和安全检查表，预先危险性分析，故障类型和影响分析，事件树分析，危险性与可操作性研究</w:t>
      </w:r>
    </w:p>
    <w:p>
      <w:pPr>
        <w:ind w:firstLine="420"/>
        <w:rPr>
          <w:rFonts w:ascii="宋体" w:hAnsi="宋体"/>
          <w:bCs/>
          <w:sz w:val="18"/>
          <w:szCs w:val="18"/>
        </w:rPr>
      </w:pPr>
      <w:r>
        <w:rPr>
          <w:rFonts w:hint="eastAsia" w:ascii="宋体" w:hAnsi="宋体"/>
          <w:bCs/>
          <w:sz w:val="18"/>
          <w:szCs w:val="18"/>
        </w:rPr>
        <w:t>考试要求</w:t>
      </w:r>
    </w:p>
    <w:p>
      <w:pPr>
        <w:ind w:firstLine="420"/>
        <w:rPr>
          <w:rFonts w:ascii="宋体" w:hAnsi="宋体"/>
          <w:bCs/>
          <w:sz w:val="18"/>
          <w:szCs w:val="18"/>
        </w:rPr>
      </w:pPr>
      <w:r>
        <w:rPr>
          <w:rFonts w:hint="eastAsia" w:ascii="宋体" w:hAnsi="宋体"/>
          <w:bCs/>
          <w:sz w:val="18"/>
          <w:szCs w:val="18"/>
        </w:rPr>
        <w:t>1．了解系统安全分析方法的种类与选择。</w:t>
      </w:r>
      <w:r>
        <w:rPr>
          <w:rFonts w:hint="eastAsia" w:ascii="宋体" w:hAnsi="宋体"/>
          <w:sz w:val="18"/>
          <w:szCs w:val="18"/>
        </w:rPr>
        <w:t>理解如何选用各种分析方法。</w:t>
      </w:r>
    </w:p>
    <w:p>
      <w:pPr>
        <w:ind w:firstLine="420"/>
        <w:rPr>
          <w:rFonts w:ascii="宋体" w:hAnsi="宋体"/>
          <w:sz w:val="18"/>
          <w:szCs w:val="18"/>
        </w:rPr>
      </w:pPr>
      <w:r>
        <w:rPr>
          <w:rFonts w:hint="eastAsia" w:ascii="宋体" w:hAnsi="宋体"/>
          <w:bCs/>
          <w:sz w:val="18"/>
          <w:szCs w:val="18"/>
        </w:rPr>
        <w:t>2．重点掌握常用系</w:t>
      </w:r>
      <w:r>
        <w:rPr>
          <w:rFonts w:hint="eastAsia" w:ascii="宋体" w:hAnsi="宋体"/>
          <w:sz w:val="18"/>
          <w:szCs w:val="18"/>
        </w:rPr>
        <w:t>统安全分析的方法，并能熟练应用各种方法分析具体问题。</w:t>
      </w:r>
    </w:p>
    <w:p>
      <w:pPr>
        <w:rPr>
          <w:rFonts w:hint="eastAsia" w:ascii="宋体" w:hAnsi="宋体"/>
          <w:b/>
          <w:sz w:val="18"/>
          <w:szCs w:val="18"/>
        </w:rPr>
      </w:pPr>
    </w:p>
    <w:p>
      <w:pPr>
        <w:rPr>
          <w:rFonts w:ascii="宋体" w:hAnsi="宋体"/>
          <w:b/>
          <w:sz w:val="18"/>
          <w:szCs w:val="18"/>
        </w:rPr>
      </w:pPr>
      <w:r>
        <w:rPr>
          <w:rFonts w:hint="eastAsia" w:ascii="宋体" w:hAnsi="宋体"/>
          <w:b/>
          <w:sz w:val="18"/>
          <w:szCs w:val="18"/>
        </w:rPr>
        <w:t xml:space="preserve">   （三）事故树分析</w:t>
      </w:r>
    </w:p>
    <w:p>
      <w:pPr>
        <w:ind w:firstLine="420"/>
        <w:rPr>
          <w:rFonts w:ascii="宋体" w:hAnsi="宋体"/>
          <w:bCs/>
          <w:sz w:val="18"/>
          <w:szCs w:val="18"/>
        </w:rPr>
      </w:pPr>
      <w:r>
        <w:rPr>
          <w:rFonts w:hint="eastAsia" w:ascii="宋体" w:hAnsi="宋体"/>
          <w:bCs/>
          <w:sz w:val="18"/>
          <w:szCs w:val="18"/>
        </w:rPr>
        <w:t>考试内容</w:t>
      </w:r>
    </w:p>
    <w:p>
      <w:pPr>
        <w:ind w:firstLine="420"/>
        <w:rPr>
          <w:rFonts w:ascii="宋体" w:hAnsi="宋体"/>
          <w:bCs/>
          <w:sz w:val="18"/>
          <w:szCs w:val="18"/>
        </w:rPr>
      </w:pPr>
      <w:r>
        <w:rPr>
          <w:rFonts w:hint="eastAsia" w:ascii="宋体" w:hAnsi="宋体"/>
          <w:bCs/>
          <w:sz w:val="18"/>
          <w:szCs w:val="18"/>
        </w:rPr>
        <w:t>事故树分析步骤，事故树的符号，事故树的编制，最小割集，最小径集，事故树的定量分析，基本事件的重要度</w:t>
      </w:r>
    </w:p>
    <w:p>
      <w:pPr>
        <w:ind w:firstLine="420"/>
        <w:rPr>
          <w:rFonts w:ascii="宋体" w:hAnsi="宋体"/>
          <w:bCs/>
          <w:sz w:val="18"/>
          <w:szCs w:val="18"/>
        </w:rPr>
      </w:pPr>
      <w:r>
        <w:rPr>
          <w:rFonts w:hint="eastAsia" w:ascii="宋体" w:hAnsi="宋体"/>
          <w:bCs/>
          <w:sz w:val="18"/>
          <w:szCs w:val="18"/>
        </w:rPr>
        <w:t>考试要求</w:t>
      </w:r>
    </w:p>
    <w:p>
      <w:pPr>
        <w:ind w:firstLine="420"/>
        <w:rPr>
          <w:rFonts w:ascii="宋体" w:hAnsi="宋体"/>
          <w:bCs/>
          <w:sz w:val="18"/>
          <w:szCs w:val="18"/>
        </w:rPr>
      </w:pPr>
      <w:r>
        <w:rPr>
          <w:rFonts w:hint="eastAsia" w:ascii="宋体" w:hAnsi="宋体"/>
          <w:bCs/>
          <w:sz w:val="18"/>
          <w:szCs w:val="18"/>
        </w:rPr>
        <w:t>1．熟悉事故树的各种符号意义，事故树的结构函数。</w:t>
      </w:r>
    </w:p>
    <w:p>
      <w:pPr>
        <w:ind w:firstLine="420"/>
        <w:rPr>
          <w:rFonts w:ascii="宋体" w:hAnsi="宋体"/>
          <w:bCs/>
          <w:sz w:val="18"/>
          <w:szCs w:val="18"/>
        </w:rPr>
      </w:pPr>
      <w:r>
        <w:rPr>
          <w:rFonts w:hint="eastAsia" w:ascii="宋体" w:hAnsi="宋体"/>
          <w:bCs/>
          <w:sz w:val="18"/>
          <w:szCs w:val="18"/>
        </w:rPr>
        <w:t>2．了解事故树的各个层次的事件分析。</w:t>
      </w:r>
    </w:p>
    <w:p>
      <w:pPr>
        <w:ind w:firstLine="420"/>
        <w:rPr>
          <w:rFonts w:ascii="宋体" w:hAnsi="宋体"/>
          <w:bCs/>
          <w:sz w:val="18"/>
          <w:szCs w:val="18"/>
        </w:rPr>
      </w:pPr>
      <w:r>
        <w:rPr>
          <w:rFonts w:hint="eastAsia" w:ascii="宋体" w:hAnsi="宋体"/>
          <w:bCs/>
          <w:sz w:val="18"/>
          <w:szCs w:val="18"/>
        </w:rPr>
        <w:t>3．重点掌握事故树的编制过程，事故树中的事件及事件符号，逻辑门及其符号，基本事件的结构重要度、概率重要度、关键重要度。</w:t>
      </w:r>
    </w:p>
    <w:p>
      <w:pPr>
        <w:ind w:firstLine="420"/>
        <w:rPr>
          <w:rFonts w:ascii="宋体" w:hAnsi="宋体"/>
          <w:sz w:val="18"/>
          <w:szCs w:val="18"/>
        </w:rPr>
      </w:pPr>
      <w:r>
        <w:rPr>
          <w:rFonts w:hint="eastAsia" w:ascii="宋体" w:hAnsi="宋体"/>
          <w:bCs/>
          <w:sz w:val="18"/>
          <w:szCs w:val="18"/>
        </w:rPr>
        <w:t>4．重点掌握割集、最小</w:t>
      </w:r>
      <w:r>
        <w:rPr>
          <w:rFonts w:hint="eastAsia" w:ascii="宋体" w:hAnsi="宋体"/>
          <w:sz w:val="18"/>
          <w:szCs w:val="18"/>
        </w:rPr>
        <w:t>割集、径集、最小径集的概念和计算，顶事件发生概率计算。</w:t>
      </w:r>
    </w:p>
    <w:p>
      <w:pPr>
        <w:ind w:firstLine="420"/>
        <w:rPr>
          <w:rFonts w:ascii="宋体" w:hAnsi="宋体"/>
          <w:sz w:val="18"/>
          <w:szCs w:val="18"/>
        </w:rPr>
      </w:pPr>
    </w:p>
    <w:p>
      <w:pPr>
        <w:rPr>
          <w:rFonts w:ascii="宋体" w:hAnsi="宋体"/>
          <w:b/>
          <w:sz w:val="18"/>
          <w:szCs w:val="18"/>
        </w:rPr>
      </w:pPr>
      <w:r>
        <w:rPr>
          <w:rFonts w:hint="eastAsia" w:ascii="宋体" w:hAnsi="宋体"/>
          <w:b/>
          <w:sz w:val="18"/>
          <w:szCs w:val="18"/>
        </w:rPr>
        <w:t xml:space="preserve">   （四）系统安全评价</w:t>
      </w:r>
    </w:p>
    <w:p>
      <w:pPr>
        <w:ind w:firstLine="420"/>
        <w:rPr>
          <w:rFonts w:ascii="宋体" w:hAnsi="宋体"/>
          <w:bCs/>
          <w:sz w:val="18"/>
          <w:szCs w:val="18"/>
        </w:rPr>
      </w:pPr>
      <w:r>
        <w:rPr>
          <w:rFonts w:hint="eastAsia" w:ascii="宋体" w:hAnsi="宋体"/>
          <w:bCs/>
          <w:sz w:val="18"/>
          <w:szCs w:val="18"/>
        </w:rPr>
        <w:t>考试内容</w:t>
      </w:r>
    </w:p>
    <w:p>
      <w:pPr>
        <w:ind w:firstLine="420"/>
        <w:rPr>
          <w:rFonts w:ascii="宋体" w:hAnsi="宋体"/>
          <w:bCs/>
          <w:sz w:val="18"/>
          <w:szCs w:val="18"/>
        </w:rPr>
      </w:pPr>
      <w:r>
        <w:rPr>
          <w:rFonts w:hint="eastAsia" w:ascii="宋体" w:hAnsi="宋体"/>
          <w:bCs/>
          <w:sz w:val="18"/>
          <w:szCs w:val="18"/>
        </w:rPr>
        <w:t>安全评价的相关概念，安全评价标准、原理、程序、内容，概率评价法，指数评价法，单元危险性快速排序法，生产设备安全评价方法，安全管理评价，系统安全综合评价法。</w:t>
      </w:r>
    </w:p>
    <w:p>
      <w:pPr>
        <w:ind w:firstLine="420"/>
        <w:rPr>
          <w:rFonts w:ascii="宋体" w:hAnsi="宋体"/>
          <w:bCs/>
          <w:sz w:val="18"/>
          <w:szCs w:val="18"/>
        </w:rPr>
      </w:pPr>
      <w:r>
        <w:rPr>
          <w:rFonts w:hint="eastAsia" w:ascii="宋体" w:hAnsi="宋体"/>
          <w:bCs/>
          <w:sz w:val="18"/>
          <w:szCs w:val="18"/>
        </w:rPr>
        <w:t>考试要求</w:t>
      </w:r>
    </w:p>
    <w:p>
      <w:pPr>
        <w:ind w:firstLine="420"/>
        <w:rPr>
          <w:rFonts w:ascii="宋体" w:hAnsi="宋体"/>
          <w:bCs/>
          <w:sz w:val="18"/>
          <w:szCs w:val="18"/>
        </w:rPr>
      </w:pPr>
      <w:r>
        <w:rPr>
          <w:rFonts w:hint="eastAsia" w:ascii="宋体" w:hAnsi="宋体"/>
          <w:bCs/>
          <w:sz w:val="18"/>
          <w:szCs w:val="18"/>
        </w:rPr>
        <w:t>1．了解安全评价的标准和原理。</w:t>
      </w:r>
    </w:p>
    <w:p>
      <w:pPr>
        <w:ind w:firstLine="420"/>
        <w:rPr>
          <w:rFonts w:ascii="宋体" w:hAnsi="宋体"/>
          <w:sz w:val="18"/>
          <w:szCs w:val="18"/>
        </w:rPr>
      </w:pPr>
      <w:r>
        <w:rPr>
          <w:rFonts w:hint="eastAsia" w:ascii="宋体" w:hAnsi="宋体"/>
          <w:bCs/>
          <w:sz w:val="18"/>
          <w:szCs w:val="18"/>
        </w:rPr>
        <w:t>2．掌握风</w:t>
      </w:r>
      <w:r>
        <w:rPr>
          <w:rFonts w:hint="eastAsia" w:ascii="宋体" w:hAnsi="宋体"/>
          <w:sz w:val="18"/>
          <w:szCs w:val="18"/>
        </w:rPr>
        <w:t>险，风险的两个要素，安全评价的定义，安全评价内容和程序。</w:t>
      </w:r>
    </w:p>
    <w:p>
      <w:pPr>
        <w:ind w:firstLine="420"/>
        <w:rPr>
          <w:rFonts w:ascii="宋体" w:hAnsi="宋体"/>
          <w:sz w:val="18"/>
          <w:szCs w:val="18"/>
        </w:rPr>
      </w:pPr>
      <w:r>
        <w:rPr>
          <w:rFonts w:hint="eastAsia" w:ascii="宋体" w:hAnsi="宋体"/>
          <w:sz w:val="18"/>
          <w:szCs w:val="18"/>
        </w:rPr>
        <w:t>3. 掌握道化法与蒙特法评价的方法与应用。</w:t>
      </w:r>
    </w:p>
    <w:p>
      <w:pPr>
        <w:ind w:firstLine="420"/>
        <w:rPr>
          <w:rFonts w:ascii="宋体" w:hAnsi="宋体"/>
          <w:sz w:val="18"/>
          <w:szCs w:val="18"/>
        </w:rPr>
      </w:pPr>
      <w:r>
        <w:rPr>
          <w:rFonts w:hint="eastAsia" w:ascii="宋体" w:hAnsi="宋体"/>
          <w:sz w:val="18"/>
          <w:szCs w:val="18"/>
        </w:rPr>
        <w:t>4．了解生产设备安全评价方法。</w:t>
      </w:r>
    </w:p>
    <w:p>
      <w:pPr>
        <w:ind w:firstLine="420"/>
        <w:rPr>
          <w:rFonts w:ascii="宋体" w:hAnsi="宋体"/>
          <w:sz w:val="18"/>
          <w:szCs w:val="18"/>
        </w:rPr>
      </w:pPr>
      <w:r>
        <w:rPr>
          <w:rFonts w:hint="eastAsia" w:ascii="宋体" w:hAnsi="宋体"/>
          <w:sz w:val="18"/>
          <w:szCs w:val="18"/>
        </w:rPr>
        <w:t>5．熟悉单元危险性快速排序法的单元划分、确定物质系数和毒性系数、计算工艺危险系数。</w:t>
      </w:r>
    </w:p>
    <w:p>
      <w:pPr>
        <w:ind w:firstLine="420"/>
        <w:rPr>
          <w:rFonts w:ascii="宋体" w:hAnsi="宋体"/>
          <w:sz w:val="18"/>
          <w:szCs w:val="18"/>
        </w:rPr>
      </w:pPr>
      <w:r>
        <w:rPr>
          <w:rFonts w:hint="eastAsia" w:ascii="宋体" w:hAnsi="宋体"/>
          <w:sz w:val="18"/>
          <w:szCs w:val="18"/>
        </w:rPr>
        <w:t>6．掌握概率评价法，安全管理评价法，系统安全综合评价法。</w:t>
      </w:r>
    </w:p>
    <w:p>
      <w:pPr>
        <w:ind w:firstLine="420"/>
        <w:rPr>
          <w:rFonts w:ascii="宋体" w:hAnsi="宋体"/>
          <w:sz w:val="18"/>
          <w:szCs w:val="18"/>
        </w:rPr>
      </w:pPr>
      <w:r>
        <w:rPr>
          <w:rFonts w:hint="eastAsia" w:ascii="宋体" w:hAnsi="宋体"/>
          <w:sz w:val="18"/>
          <w:szCs w:val="18"/>
        </w:rPr>
        <w:t>7．掌握重大危险源评价法。</w:t>
      </w:r>
    </w:p>
    <w:p>
      <w:pPr>
        <w:ind w:firstLine="420"/>
        <w:rPr>
          <w:rFonts w:ascii="宋体" w:hAnsi="宋体"/>
          <w:sz w:val="18"/>
          <w:szCs w:val="18"/>
        </w:rPr>
      </w:pPr>
    </w:p>
    <w:p>
      <w:pPr>
        <w:rPr>
          <w:rFonts w:ascii="宋体" w:hAnsi="宋体"/>
          <w:b/>
          <w:sz w:val="18"/>
          <w:szCs w:val="18"/>
        </w:rPr>
      </w:pPr>
      <w:r>
        <w:rPr>
          <w:rFonts w:hint="eastAsia" w:ascii="宋体" w:hAnsi="宋体"/>
          <w:b/>
          <w:sz w:val="18"/>
          <w:szCs w:val="18"/>
        </w:rPr>
        <w:t xml:space="preserve">   （五）安全决策</w:t>
      </w:r>
    </w:p>
    <w:p>
      <w:pPr>
        <w:ind w:firstLine="420"/>
        <w:rPr>
          <w:rFonts w:ascii="宋体" w:hAnsi="宋体"/>
          <w:bCs/>
          <w:sz w:val="18"/>
          <w:szCs w:val="18"/>
        </w:rPr>
      </w:pPr>
      <w:r>
        <w:rPr>
          <w:rFonts w:hint="eastAsia" w:ascii="宋体" w:hAnsi="宋体"/>
          <w:bCs/>
          <w:sz w:val="18"/>
          <w:szCs w:val="18"/>
        </w:rPr>
        <w:t>考试内容</w:t>
      </w:r>
    </w:p>
    <w:p>
      <w:pPr>
        <w:ind w:firstLine="420"/>
        <w:rPr>
          <w:rFonts w:ascii="宋体" w:hAnsi="宋体"/>
          <w:bCs/>
          <w:sz w:val="18"/>
          <w:szCs w:val="18"/>
        </w:rPr>
      </w:pPr>
      <w:r>
        <w:rPr>
          <w:rFonts w:hint="eastAsia" w:ascii="宋体" w:hAnsi="宋体"/>
          <w:bCs/>
          <w:sz w:val="18"/>
          <w:szCs w:val="18"/>
        </w:rPr>
        <w:t>决策，决策过程，决策要素，安全决策，安全决策方法，模糊决策（评价）</w:t>
      </w:r>
    </w:p>
    <w:p>
      <w:pPr>
        <w:ind w:firstLine="420"/>
        <w:rPr>
          <w:rFonts w:ascii="宋体" w:hAnsi="宋体"/>
          <w:bCs/>
          <w:sz w:val="18"/>
          <w:szCs w:val="18"/>
        </w:rPr>
      </w:pPr>
      <w:r>
        <w:rPr>
          <w:rFonts w:hint="eastAsia" w:ascii="宋体" w:hAnsi="宋体"/>
          <w:bCs/>
          <w:sz w:val="18"/>
          <w:szCs w:val="18"/>
        </w:rPr>
        <w:t>考试要求</w:t>
      </w:r>
    </w:p>
    <w:p>
      <w:pPr>
        <w:ind w:firstLine="420"/>
        <w:rPr>
          <w:rFonts w:hint="eastAsia" w:ascii="宋体" w:hAnsi="宋体"/>
          <w:bCs/>
          <w:sz w:val="18"/>
          <w:szCs w:val="18"/>
        </w:rPr>
      </w:pPr>
      <w:r>
        <w:rPr>
          <w:rFonts w:hint="eastAsia" w:ascii="宋体" w:hAnsi="宋体"/>
          <w:bCs/>
          <w:sz w:val="18"/>
          <w:szCs w:val="18"/>
        </w:rPr>
        <w:t>1．熟悉决策，决策过程，决策要素，安全决策的基本概念。</w:t>
      </w:r>
    </w:p>
    <w:p>
      <w:pPr>
        <w:ind w:firstLine="420"/>
        <w:rPr>
          <w:rFonts w:hint="eastAsia" w:ascii="宋体" w:hAnsi="宋体"/>
          <w:sz w:val="18"/>
          <w:szCs w:val="18"/>
        </w:rPr>
      </w:pPr>
      <w:r>
        <w:rPr>
          <w:rFonts w:hint="eastAsia" w:ascii="宋体" w:hAnsi="宋体"/>
          <w:bCs/>
          <w:sz w:val="18"/>
          <w:szCs w:val="18"/>
        </w:rPr>
        <w:t>2．</w:t>
      </w:r>
      <w:r>
        <w:rPr>
          <w:rFonts w:hint="eastAsia" w:ascii="宋体" w:hAnsi="宋体"/>
          <w:sz w:val="18"/>
          <w:szCs w:val="18"/>
        </w:rPr>
        <w:t>了解定性属性的量化等级和范围，属性函数。</w:t>
      </w:r>
    </w:p>
    <w:p>
      <w:pPr>
        <w:ind w:firstLine="420"/>
        <w:rPr>
          <w:rFonts w:hint="eastAsia" w:ascii="宋体" w:hAnsi="宋体"/>
          <w:sz w:val="18"/>
          <w:szCs w:val="18"/>
        </w:rPr>
      </w:pPr>
      <w:r>
        <w:rPr>
          <w:rFonts w:hint="eastAsia" w:ascii="宋体" w:hAnsi="宋体"/>
          <w:sz w:val="18"/>
          <w:szCs w:val="18"/>
        </w:rPr>
        <w:t>3．掌握安全决策方法、分类与应用。</w:t>
      </w:r>
    </w:p>
    <w:p>
      <w:pPr>
        <w:ind w:firstLine="420"/>
        <w:rPr>
          <w:rFonts w:ascii="宋体" w:hAnsi="宋体"/>
          <w:sz w:val="18"/>
          <w:szCs w:val="18"/>
        </w:rPr>
      </w:pPr>
    </w:p>
    <w:p>
      <w:pPr>
        <w:rPr>
          <w:rFonts w:ascii="宋体" w:hAnsi="宋体"/>
          <w:b/>
          <w:sz w:val="18"/>
          <w:szCs w:val="18"/>
        </w:rPr>
      </w:pPr>
      <w:r>
        <w:rPr>
          <w:rFonts w:hint="eastAsia" w:ascii="宋体" w:hAnsi="宋体"/>
          <w:b/>
          <w:sz w:val="18"/>
          <w:szCs w:val="18"/>
        </w:rPr>
        <w:t>（六）灰色理论和安全系统</w:t>
      </w:r>
    </w:p>
    <w:p>
      <w:pPr>
        <w:ind w:firstLine="420"/>
        <w:rPr>
          <w:rFonts w:ascii="宋体" w:hAnsi="宋体"/>
          <w:bCs/>
          <w:sz w:val="18"/>
          <w:szCs w:val="18"/>
        </w:rPr>
      </w:pPr>
      <w:r>
        <w:rPr>
          <w:rFonts w:hint="eastAsia" w:ascii="宋体" w:hAnsi="宋体"/>
          <w:bCs/>
          <w:sz w:val="18"/>
          <w:szCs w:val="18"/>
        </w:rPr>
        <w:t>考试内容</w:t>
      </w:r>
    </w:p>
    <w:p>
      <w:pPr>
        <w:ind w:firstLine="420"/>
        <w:rPr>
          <w:rFonts w:ascii="宋体" w:hAnsi="宋体"/>
          <w:bCs/>
          <w:sz w:val="18"/>
          <w:szCs w:val="18"/>
        </w:rPr>
      </w:pPr>
      <w:r>
        <w:rPr>
          <w:rFonts w:hint="eastAsia" w:ascii="宋体" w:hAnsi="宋体"/>
          <w:bCs/>
          <w:sz w:val="18"/>
          <w:szCs w:val="18"/>
        </w:rPr>
        <w:t>灰色理论，安全系统，灰色决策，</w:t>
      </w:r>
    </w:p>
    <w:p>
      <w:pPr>
        <w:ind w:firstLine="420"/>
        <w:rPr>
          <w:rFonts w:ascii="宋体" w:hAnsi="宋体"/>
          <w:bCs/>
          <w:sz w:val="18"/>
          <w:szCs w:val="18"/>
        </w:rPr>
      </w:pPr>
      <w:r>
        <w:rPr>
          <w:rFonts w:hint="eastAsia" w:ascii="宋体" w:hAnsi="宋体"/>
          <w:bCs/>
          <w:sz w:val="18"/>
          <w:szCs w:val="18"/>
        </w:rPr>
        <w:t>考试要求</w:t>
      </w:r>
    </w:p>
    <w:p>
      <w:pPr>
        <w:ind w:firstLine="420"/>
        <w:rPr>
          <w:rFonts w:hint="eastAsia" w:ascii="宋体" w:hAnsi="宋体"/>
          <w:bCs/>
          <w:sz w:val="18"/>
          <w:szCs w:val="18"/>
        </w:rPr>
      </w:pPr>
      <w:r>
        <w:rPr>
          <w:rFonts w:hint="eastAsia" w:ascii="宋体" w:hAnsi="宋体"/>
          <w:bCs/>
          <w:sz w:val="18"/>
          <w:szCs w:val="18"/>
        </w:rPr>
        <w:t>1.熟悉灰色理论与安全系统的基本概念和关系。</w:t>
      </w:r>
    </w:p>
    <w:p>
      <w:pPr>
        <w:ind w:firstLine="420"/>
        <w:rPr>
          <w:rFonts w:hint="eastAsia" w:ascii="宋体" w:hAnsi="宋体"/>
          <w:sz w:val="18"/>
          <w:szCs w:val="18"/>
        </w:rPr>
      </w:pPr>
      <w:r>
        <w:rPr>
          <w:rFonts w:hint="eastAsia" w:ascii="宋体" w:hAnsi="宋体"/>
          <w:bCs/>
          <w:sz w:val="18"/>
          <w:szCs w:val="18"/>
        </w:rPr>
        <w:t>2.熟悉灰色理论在安全工程中的应用。</w:t>
      </w:r>
    </w:p>
    <w:p>
      <w:pPr>
        <w:wordWrap/>
        <w:snapToGrid/>
        <w:spacing w:line="240" w:lineRule="auto"/>
        <w:textAlignment w:val="auto"/>
        <w:rPr>
          <w:rFonts w:hint="eastAsia" w:ascii="宋体" w:hAnsi="宋体"/>
          <w:sz w:val="18"/>
          <w:szCs w:val="18"/>
        </w:rPr>
      </w:pP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042507635">
    <w:nsid w:val="79BE3173"/>
    <w:multiLevelType w:val="multilevel"/>
    <w:tmpl w:val="79BE3173"/>
    <w:lvl w:ilvl="0" w:tentative="1">
      <w:start w:val="1"/>
      <w:numFmt w:val="decimal"/>
      <w:lvlText w:val="%1."/>
      <w:lvlJc w:val="left"/>
      <w:pPr>
        <w:ind w:left="1102" w:hanging="360"/>
      </w:pPr>
      <w:rPr>
        <w:rFonts w:hint="default"/>
      </w:rPr>
    </w:lvl>
    <w:lvl w:ilvl="1" w:tentative="1">
      <w:start w:val="1"/>
      <w:numFmt w:val="lowerLetter"/>
      <w:lvlText w:val="%2)"/>
      <w:lvlJc w:val="left"/>
      <w:pPr>
        <w:ind w:left="1582" w:hanging="420"/>
      </w:pPr>
    </w:lvl>
    <w:lvl w:ilvl="2" w:tentative="1">
      <w:start w:val="1"/>
      <w:numFmt w:val="lowerRoman"/>
      <w:lvlText w:val="%3."/>
      <w:lvlJc w:val="right"/>
      <w:pPr>
        <w:ind w:left="2002" w:hanging="420"/>
      </w:pPr>
    </w:lvl>
    <w:lvl w:ilvl="3" w:tentative="1">
      <w:start w:val="1"/>
      <w:numFmt w:val="decimal"/>
      <w:lvlText w:val="%4."/>
      <w:lvlJc w:val="left"/>
      <w:pPr>
        <w:ind w:left="2422" w:hanging="420"/>
      </w:pPr>
    </w:lvl>
    <w:lvl w:ilvl="4" w:tentative="1">
      <w:start w:val="1"/>
      <w:numFmt w:val="lowerLetter"/>
      <w:lvlText w:val="%5)"/>
      <w:lvlJc w:val="left"/>
      <w:pPr>
        <w:ind w:left="2842" w:hanging="420"/>
      </w:pPr>
    </w:lvl>
    <w:lvl w:ilvl="5" w:tentative="1">
      <w:start w:val="1"/>
      <w:numFmt w:val="lowerRoman"/>
      <w:lvlText w:val="%6."/>
      <w:lvlJc w:val="right"/>
      <w:pPr>
        <w:ind w:left="3262" w:hanging="420"/>
      </w:pPr>
    </w:lvl>
    <w:lvl w:ilvl="6" w:tentative="1">
      <w:start w:val="1"/>
      <w:numFmt w:val="decimal"/>
      <w:lvlText w:val="%7."/>
      <w:lvlJc w:val="left"/>
      <w:pPr>
        <w:ind w:left="3682" w:hanging="420"/>
      </w:pPr>
    </w:lvl>
    <w:lvl w:ilvl="7" w:tentative="1">
      <w:start w:val="1"/>
      <w:numFmt w:val="lowerLetter"/>
      <w:lvlText w:val="%8)"/>
      <w:lvlJc w:val="left"/>
      <w:pPr>
        <w:ind w:left="4102" w:hanging="420"/>
      </w:pPr>
    </w:lvl>
    <w:lvl w:ilvl="8" w:tentative="1">
      <w:start w:val="1"/>
      <w:numFmt w:val="lowerRoman"/>
      <w:lvlText w:val="%9."/>
      <w:lvlJc w:val="right"/>
      <w:pPr>
        <w:ind w:left="4522" w:hanging="420"/>
      </w:pPr>
    </w:lvl>
  </w:abstractNum>
  <w:abstractNum w:abstractNumId="1503080219">
    <w:nsid w:val="59972F1B"/>
    <w:multiLevelType w:val="multilevel"/>
    <w:tmpl w:val="59972F1B"/>
    <w:lvl w:ilvl="0" w:tentative="1">
      <w:start w:val="1"/>
      <w:numFmt w:val="decimal"/>
      <w:lvlText w:val="%1."/>
      <w:lvlJc w:val="left"/>
      <w:pPr>
        <w:ind w:left="1102" w:hanging="360"/>
      </w:pPr>
      <w:rPr>
        <w:rFonts w:hint="default"/>
      </w:rPr>
    </w:lvl>
    <w:lvl w:ilvl="1" w:tentative="1">
      <w:start w:val="1"/>
      <w:numFmt w:val="lowerLetter"/>
      <w:lvlText w:val="%2)"/>
      <w:lvlJc w:val="left"/>
      <w:pPr>
        <w:ind w:left="1582" w:hanging="420"/>
      </w:pPr>
    </w:lvl>
    <w:lvl w:ilvl="2" w:tentative="1">
      <w:start w:val="1"/>
      <w:numFmt w:val="lowerRoman"/>
      <w:lvlText w:val="%3."/>
      <w:lvlJc w:val="right"/>
      <w:pPr>
        <w:ind w:left="2002" w:hanging="420"/>
      </w:pPr>
    </w:lvl>
    <w:lvl w:ilvl="3" w:tentative="1">
      <w:start w:val="1"/>
      <w:numFmt w:val="decimal"/>
      <w:lvlText w:val="%4."/>
      <w:lvlJc w:val="left"/>
      <w:pPr>
        <w:ind w:left="2422" w:hanging="420"/>
      </w:pPr>
    </w:lvl>
    <w:lvl w:ilvl="4" w:tentative="1">
      <w:start w:val="1"/>
      <w:numFmt w:val="lowerLetter"/>
      <w:lvlText w:val="%5)"/>
      <w:lvlJc w:val="left"/>
      <w:pPr>
        <w:ind w:left="2842" w:hanging="420"/>
      </w:pPr>
    </w:lvl>
    <w:lvl w:ilvl="5" w:tentative="1">
      <w:start w:val="1"/>
      <w:numFmt w:val="lowerRoman"/>
      <w:lvlText w:val="%6."/>
      <w:lvlJc w:val="right"/>
      <w:pPr>
        <w:ind w:left="3262" w:hanging="420"/>
      </w:pPr>
    </w:lvl>
    <w:lvl w:ilvl="6" w:tentative="1">
      <w:start w:val="1"/>
      <w:numFmt w:val="decimal"/>
      <w:lvlText w:val="%7."/>
      <w:lvlJc w:val="left"/>
      <w:pPr>
        <w:ind w:left="3682" w:hanging="420"/>
      </w:pPr>
    </w:lvl>
    <w:lvl w:ilvl="7" w:tentative="1">
      <w:start w:val="1"/>
      <w:numFmt w:val="lowerLetter"/>
      <w:lvlText w:val="%8)"/>
      <w:lvlJc w:val="left"/>
      <w:pPr>
        <w:ind w:left="4102" w:hanging="420"/>
      </w:pPr>
    </w:lvl>
    <w:lvl w:ilvl="8" w:tentative="1">
      <w:start w:val="1"/>
      <w:numFmt w:val="lowerRoman"/>
      <w:lvlText w:val="%9."/>
      <w:lvlJc w:val="right"/>
      <w:pPr>
        <w:ind w:left="4522" w:hanging="420"/>
      </w:pPr>
    </w:lvl>
  </w:abstractNum>
  <w:abstractNum w:abstractNumId="1409894446">
    <w:nsid w:val="5409482E"/>
    <w:multiLevelType w:val="singleLevel"/>
    <w:tmpl w:val="5409482E"/>
    <w:lvl w:ilvl="0" w:tentative="1">
      <w:start w:val="3"/>
      <w:numFmt w:val="chineseCounting"/>
      <w:suff w:val="nothing"/>
      <w:lvlText w:val="%1、"/>
      <w:lvlJc w:val="left"/>
    </w:lvl>
  </w:abstractNum>
  <w:abstractNum w:abstractNumId="2133283025">
    <w:nsid w:val="7F2750D1"/>
    <w:multiLevelType w:val="multilevel"/>
    <w:tmpl w:val="7F2750D1"/>
    <w:lvl w:ilvl="0" w:tentative="1">
      <w:start w:val="1"/>
      <w:numFmt w:val="japaneseCounting"/>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54512325">
    <w:nsid w:val="4AC656C5"/>
    <w:multiLevelType w:val="multilevel"/>
    <w:tmpl w:val="4AC656C5"/>
    <w:lvl w:ilvl="0" w:tentative="1">
      <w:start w:val="3"/>
      <w:numFmt w:val="japaneseCounting"/>
      <w:lvlText w:val="%1."/>
      <w:lvlJc w:val="left"/>
      <w:pPr>
        <w:tabs>
          <w:tab w:val="left" w:pos="360"/>
        </w:tabs>
        <w:ind w:left="360" w:hanging="360"/>
      </w:pPr>
      <w:rPr>
        <w:rFonts w:hint="default" w:cs="Times New Roman"/>
        <w:b/>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642780899">
    <w:nsid w:val="26500EE3"/>
    <w:multiLevelType w:val="multilevel"/>
    <w:tmpl w:val="26500EE3"/>
    <w:lvl w:ilvl="0" w:tentative="1">
      <w:start w:val="2"/>
      <w:numFmt w:val="japaneseCounting"/>
      <w:lvlText w:val="%1."/>
      <w:lvlJc w:val="left"/>
      <w:pPr>
        <w:tabs>
          <w:tab w:val="left" w:pos="360"/>
        </w:tabs>
        <w:ind w:left="360" w:hanging="360"/>
      </w:pPr>
      <w:rPr>
        <w:rFonts w:hint="default" w:cs="Times New Roman"/>
        <w:b/>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560482596">
    <w:nsid w:val="21684924"/>
    <w:multiLevelType w:val="multilevel"/>
    <w:tmpl w:val="21684924"/>
    <w:lvl w:ilvl="0" w:tentative="1">
      <w:start w:val="1"/>
      <w:numFmt w:val="japaneseCounting"/>
      <w:lvlText w:val="%1."/>
      <w:lvlJc w:val="left"/>
      <w:pPr>
        <w:tabs>
          <w:tab w:val="left" w:pos="360"/>
        </w:tabs>
        <w:ind w:left="360" w:hanging="360"/>
      </w:pPr>
      <w:rPr>
        <w:rFonts w:hint="default" w:cs="Times New Roman"/>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407727819">
    <w:nsid w:val="184D6ECB"/>
    <w:multiLevelType w:val="multilevel"/>
    <w:tmpl w:val="184D6ECB"/>
    <w:lvl w:ilvl="0" w:tentative="1">
      <w:start w:val="1"/>
      <w:numFmt w:val="decimal"/>
      <w:lvlText w:val="%1."/>
      <w:lvlJc w:val="left"/>
      <w:pPr>
        <w:ind w:left="1102" w:hanging="360"/>
      </w:pPr>
      <w:rPr>
        <w:rFonts w:hint="default"/>
      </w:rPr>
    </w:lvl>
    <w:lvl w:ilvl="1" w:tentative="1">
      <w:start w:val="1"/>
      <w:numFmt w:val="lowerLetter"/>
      <w:lvlText w:val="%2)"/>
      <w:lvlJc w:val="left"/>
      <w:pPr>
        <w:ind w:left="1582" w:hanging="420"/>
      </w:pPr>
    </w:lvl>
    <w:lvl w:ilvl="2" w:tentative="1">
      <w:start w:val="1"/>
      <w:numFmt w:val="lowerRoman"/>
      <w:lvlText w:val="%3."/>
      <w:lvlJc w:val="right"/>
      <w:pPr>
        <w:ind w:left="2002" w:hanging="420"/>
      </w:pPr>
    </w:lvl>
    <w:lvl w:ilvl="3" w:tentative="1">
      <w:start w:val="1"/>
      <w:numFmt w:val="decimal"/>
      <w:lvlText w:val="%4."/>
      <w:lvlJc w:val="left"/>
      <w:pPr>
        <w:ind w:left="2422" w:hanging="420"/>
      </w:pPr>
    </w:lvl>
    <w:lvl w:ilvl="4" w:tentative="1">
      <w:start w:val="1"/>
      <w:numFmt w:val="lowerLetter"/>
      <w:lvlText w:val="%5)"/>
      <w:lvlJc w:val="left"/>
      <w:pPr>
        <w:ind w:left="2842" w:hanging="420"/>
      </w:pPr>
    </w:lvl>
    <w:lvl w:ilvl="5" w:tentative="1">
      <w:start w:val="1"/>
      <w:numFmt w:val="lowerRoman"/>
      <w:lvlText w:val="%6."/>
      <w:lvlJc w:val="right"/>
      <w:pPr>
        <w:ind w:left="3262" w:hanging="420"/>
      </w:pPr>
    </w:lvl>
    <w:lvl w:ilvl="6" w:tentative="1">
      <w:start w:val="1"/>
      <w:numFmt w:val="decimal"/>
      <w:lvlText w:val="%7."/>
      <w:lvlJc w:val="left"/>
      <w:pPr>
        <w:ind w:left="3682" w:hanging="420"/>
      </w:pPr>
    </w:lvl>
    <w:lvl w:ilvl="7" w:tentative="1">
      <w:start w:val="1"/>
      <w:numFmt w:val="lowerLetter"/>
      <w:lvlText w:val="%8)"/>
      <w:lvlJc w:val="left"/>
      <w:pPr>
        <w:ind w:left="4102" w:hanging="420"/>
      </w:pPr>
    </w:lvl>
    <w:lvl w:ilvl="8" w:tentative="1">
      <w:start w:val="1"/>
      <w:numFmt w:val="lowerRoman"/>
      <w:lvlText w:val="%9."/>
      <w:lvlJc w:val="right"/>
      <w:pPr>
        <w:ind w:left="4522" w:hanging="420"/>
      </w:pPr>
    </w:lvl>
  </w:abstractNum>
  <w:abstractNum w:abstractNumId="51587902">
    <w:nsid w:val="03132B3E"/>
    <w:multiLevelType w:val="multilevel"/>
    <w:tmpl w:val="03132B3E"/>
    <w:lvl w:ilvl="0" w:tentative="1">
      <w:start w:val="1"/>
      <w:numFmt w:val="decimal"/>
      <w:lvlText w:val="%1."/>
      <w:lvlJc w:val="left"/>
      <w:pPr>
        <w:ind w:left="1102" w:hanging="360"/>
      </w:pPr>
      <w:rPr>
        <w:rFonts w:hint="default"/>
      </w:rPr>
    </w:lvl>
    <w:lvl w:ilvl="1" w:tentative="1">
      <w:start w:val="1"/>
      <w:numFmt w:val="lowerLetter"/>
      <w:lvlText w:val="%2)"/>
      <w:lvlJc w:val="left"/>
      <w:pPr>
        <w:ind w:left="1582" w:hanging="420"/>
      </w:pPr>
    </w:lvl>
    <w:lvl w:ilvl="2" w:tentative="1">
      <w:start w:val="1"/>
      <w:numFmt w:val="lowerRoman"/>
      <w:lvlText w:val="%3."/>
      <w:lvlJc w:val="right"/>
      <w:pPr>
        <w:ind w:left="2002" w:hanging="420"/>
      </w:pPr>
    </w:lvl>
    <w:lvl w:ilvl="3" w:tentative="1">
      <w:start w:val="1"/>
      <w:numFmt w:val="decimal"/>
      <w:lvlText w:val="%4."/>
      <w:lvlJc w:val="left"/>
      <w:pPr>
        <w:ind w:left="2422" w:hanging="420"/>
      </w:pPr>
    </w:lvl>
    <w:lvl w:ilvl="4" w:tentative="1">
      <w:start w:val="1"/>
      <w:numFmt w:val="lowerLetter"/>
      <w:lvlText w:val="%5)"/>
      <w:lvlJc w:val="left"/>
      <w:pPr>
        <w:ind w:left="2842" w:hanging="420"/>
      </w:pPr>
    </w:lvl>
    <w:lvl w:ilvl="5" w:tentative="1">
      <w:start w:val="1"/>
      <w:numFmt w:val="lowerRoman"/>
      <w:lvlText w:val="%6."/>
      <w:lvlJc w:val="right"/>
      <w:pPr>
        <w:ind w:left="3262" w:hanging="420"/>
      </w:pPr>
    </w:lvl>
    <w:lvl w:ilvl="6" w:tentative="1">
      <w:start w:val="1"/>
      <w:numFmt w:val="decimal"/>
      <w:lvlText w:val="%7."/>
      <w:lvlJc w:val="left"/>
      <w:pPr>
        <w:ind w:left="3682" w:hanging="420"/>
      </w:pPr>
    </w:lvl>
    <w:lvl w:ilvl="7" w:tentative="1">
      <w:start w:val="1"/>
      <w:numFmt w:val="lowerLetter"/>
      <w:lvlText w:val="%8)"/>
      <w:lvlJc w:val="left"/>
      <w:pPr>
        <w:ind w:left="4102" w:hanging="420"/>
      </w:pPr>
    </w:lvl>
    <w:lvl w:ilvl="8" w:tentative="1">
      <w:start w:val="1"/>
      <w:numFmt w:val="lowerRoman"/>
      <w:lvlText w:val="%9."/>
      <w:lvlJc w:val="right"/>
      <w:pPr>
        <w:ind w:left="4522" w:hanging="420"/>
      </w:pPr>
    </w:lvl>
  </w:abstractNum>
  <w:abstractNum w:abstractNumId="70390872">
    <w:nsid w:val="04321458"/>
    <w:multiLevelType w:val="multilevel"/>
    <w:tmpl w:val="04321458"/>
    <w:lvl w:ilvl="0" w:tentative="1">
      <w:start w:val="1"/>
      <w:numFmt w:val="decimal"/>
      <w:lvlText w:val="%1."/>
      <w:lvlJc w:val="left"/>
      <w:pPr>
        <w:ind w:left="1102" w:hanging="360"/>
      </w:pPr>
      <w:rPr>
        <w:rFonts w:hint="default"/>
      </w:rPr>
    </w:lvl>
    <w:lvl w:ilvl="1" w:tentative="1">
      <w:start w:val="1"/>
      <w:numFmt w:val="lowerLetter"/>
      <w:lvlText w:val="%2)"/>
      <w:lvlJc w:val="left"/>
      <w:pPr>
        <w:ind w:left="1582" w:hanging="420"/>
      </w:pPr>
    </w:lvl>
    <w:lvl w:ilvl="2" w:tentative="1">
      <w:start w:val="1"/>
      <w:numFmt w:val="lowerRoman"/>
      <w:lvlText w:val="%3."/>
      <w:lvlJc w:val="right"/>
      <w:pPr>
        <w:ind w:left="2002" w:hanging="420"/>
      </w:pPr>
    </w:lvl>
    <w:lvl w:ilvl="3" w:tentative="1">
      <w:start w:val="1"/>
      <w:numFmt w:val="decimal"/>
      <w:lvlText w:val="%4."/>
      <w:lvlJc w:val="left"/>
      <w:pPr>
        <w:ind w:left="2422" w:hanging="420"/>
      </w:pPr>
    </w:lvl>
    <w:lvl w:ilvl="4" w:tentative="1">
      <w:start w:val="1"/>
      <w:numFmt w:val="lowerLetter"/>
      <w:lvlText w:val="%5)"/>
      <w:lvlJc w:val="left"/>
      <w:pPr>
        <w:ind w:left="2842" w:hanging="420"/>
      </w:pPr>
    </w:lvl>
    <w:lvl w:ilvl="5" w:tentative="1">
      <w:start w:val="1"/>
      <w:numFmt w:val="lowerRoman"/>
      <w:lvlText w:val="%6."/>
      <w:lvlJc w:val="right"/>
      <w:pPr>
        <w:ind w:left="3262" w:hanging="420"/>
      </w:pPr>
    </w:lvl>
    <w:lvl w:ilvl="6" w:tentative="1">
      <w:start w:val="1"/>
      <w:numFmt w:val="decimal"/>
      <w:lvlText w:val="%7."/>
      <w:lvlJc w:val="left"/>
      <w:pPr>
        <w:ind w:left="3682" w:hanging="420"/>
      </w:pPr>
    </w:lvl>
    <w:lvl w:ilvl="7" w:tentative="1">
      <w:start w:val="1"/>
      <w:numFmt w:val="lowerLetter"/>
      <w:lvlText w:val="%8)"/>
      <w:lvlJc w:val="left"/>
      <w:pPr>
        <w:ind w:left="4102" w:hanging="420"/>
      </w:pPr>
    </w:lvl>
    <w:lvl w:ilvl="8" w:tentative="1">
      <w:start w:val="1"/>
      <w:numFmt w:val="lowerRoman"/>
      <w:lvlText w:val="%9."/>
      <w:lvlJc w:val="right"/>
      <w:pPr>
        <w:ind w:left="4522" w:hanging="420"/>
      </w:pPr>
    </w:lvl>
  </w:abstractNum>
  <w:abstractNum w:abstractNumId="137303776">
    <w:nsid w:val="082F16E0"/>
    <w:multiLevelType w:val="multilevel"/>
    <w:tmpl w:val="082F16E0"/>
    <w:lvl w:ilvl="0" w:tentative="1">
      <w:start w:val="1"/>
      <w:numFmt w:val="decimal"/>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num w:numId="1">
    <w:abstractNumId w:val="560482596"/>
  </w:num>
  <w:num w:numId="2">
    <w:abstractNumId w:val="642780899"/>
  </w:num>
  <w:num w:numId="3">
    <w:abstractNumId w:val="1254512325"/>
  </w:num>
  <w:num w:numId="4">
    <w:abstractNumId w:val="137303776"/>
  </w:num>
  <w:num w:numId="5">
    <w:abstractNumId w:val="2042507635"/>
  </w:num>
  <w:num w:numId="6">
    <w:abstractNumId w:val="51587902"/>
  </w:num>
  <w:num w:numId="7">
    <w:abstractNumId w:val="70390872"/>
  </w:num>
  <w:num w:numId="8">
    <w:abstractNumId w:val="1503080219"/>
  </w:num>
  <w:num w:numId="9">
    <w:abstractNumId w:val="407727819"/>
  </w:num>
  <w:num w:numId="10">
    <w:abstractNumId w:val="2133283025"/>
  </w:num>
  <w:num w:numId="11">
    <w:abstractNumId w:val="14098944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921F8F"/>
    <w:rsid w:val="000052CB"/>
    <w:rsid w:val="001102B1"/>
    <w:rsid w:val="004C79F3"/>
    <w:rsid w:val="0053754B"/>
    <w:rsid w:val="008F1FFC"/>
    <w:rsid w:val="00921F8F"/>
    <w:rsid w:val="00C71088"/>
    <w:rsid w:val="068F2096"/>
    <w:rsid w:val="226B2A34"/>
    <w:rsid w:val="4FF87848"/>
    <w:rsid w:val="52944EB5"/>
    <w:rsid w:val="5DD07583"/>
    <w:rsid w:val="76931BAD"/>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character" w:default="1" w:styleId="6">
    <w:name w:val="Default Paragraph Font"/>
    <w:unhideWhenUsed/>
    <w:qFormat/>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4">
    <w:name w:val="Plain Text"/>
    <w:basedOn w:val="1"/>
    <w:qFormat/>
    <w:uiPriority w:val="0"/>
    <w:rPr>
      <w:rFonts w:ascii="宋体" w:hAnsi="Courier New"/>
      <w:szCs w:val="20"/>
    </w:rPr>
  </w:style>
  <w:style w:type="paragraph" w:styleId="5">
    <w:name w:val="toc 1"/>
    <w:basedOn w:val="1"/>
    <w:next w:val="1"/>
    <w:unhideWhenUsed/>
    <w:qFormat/>
    <w:uiPriority w:val="39"/>
    <w:pPr>
      <w:tabs>
        <w:tab w:val="right" w:leader="dot" w:pos="10456"/>
      </w:tabs>
      <w:jc w:val="center"/>
    </w:pPr>
    <w:rPr>
      <w:sz w:val="28"/>
      <w:szCs w:val="28"/>
    </w:rPr>
  </w:style>
  <w:style w:type="character" w:styleId="7">
    <w:name w:val="Hyperlink"/>
    <w:basedOn w:val="6"/>
    <w:unhideWhenUsed/>
    <w:qFormat/>
    <w:uiPriority w:val="99"/>
    <w:rPr>
      <w:color w:val="0000FF"/>
      <w:u w:val="single"/>
    </w:rPr>
  </w:style>
  <w:style w:type="paragraph" w:customStyle="1" w:styleId="9">
    <w:name w:val="List Paragraph"/>
    <w:basedOn w:val="1"/>
    <w:qFormat/>
    <w:uiPriority w:val="99"/>
    <w:pPr>
      <w:ind w:firstLine="420" w:firstLineChars="200"/>
    </w:pPr>
  </w:style>
  <w:style w:type="paragraph" w:customStyle="1" w:styleId="10">
    <w:name w:val="List Paragraph1"/>
    <w:basedOn w:val="1"/>
    <w:qFormat/>
    <w:uiPriority w:val="99"/>
    <w:pPr>
      <w:ind w:firstLine="420" w:firstLineChars="200"/>
    </w:pPr>
  </w:style>
  <w:style w:type="paragraph" w:customStyle="1" w:styleId="11">
    <w:name w:val="reader-word-layer reader-word-s1-2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1"/>
    <w:qFormat/>
    <w:uiPriority w:val="34"/>
    <w:pPr>
      <w:ind w:firstLine="420" w:firstLineChars="200"/>
    </w:pPr>
  </w:style>
  <w:style w:type="character" w:customStyle="1" w:styleId="13">
    <w:name w:val="标题 1 Char"/>
    <w:basedOn w:val="6"/>
    <w:link w:val="2"/>
    <w:qFormat/>
    <w:uiPriority w:val="9"/>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1170</Words>
  <Characters>6671</Characters>
  <Lines>55</Lines>
  <Paragraphs>15</Paragraphs>
  <TotalTime>0</TotalTime>
  <ScaleCrop>false</ScaleCrop>
  <LinksUpToDate>false</LinksUpToDate>
  <CharactersWithSpaces>0</CharactersWithSpaces>
  <Application>WPS Office 专业版_9.1.0.4833_{F1E327BC-269C-435d-A152-05C5408002CA}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2018-09-09T00:10:00Z</dcterms:created>
  <dc:creator>柳放</dc:creator>
  <cp:lastModifiedBy>Administrator</cp:lastModifiedBy>
  <dcterms:modified xsi:type="dcterms:W3CDTF">2019-09-16T03:31:19Z</dcterms:modified>
  <dc:title>006测控技术与通信工程学院初试自命题科目大纲</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ies>
</file>